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atLeast"/>
        <w:jc w:val="center"/>
        <w:rPr>
          <w:rFonts w:ascii="Calibri" w:hAnsi="Calibri" w:eastAsia="宋体" w:cs="Calibri"/>
          <w:kern w:val="0"/>
          <w:szCs w:val="21"/>
        </w:rPr>
      </w:pPr>
      <w:r>
        <w:rPr>
          <w:rFonts w:hint="eastAsia" w:ascii="方正小标宋简体" w:hAnsi="Calibri" w:eastAsia="方正小标宋简体" w:cs="Calibri"/>
          <w:kern w:val="0"/>
          <w:sz w:val="36"/>
          <w:szCs w:val="36"/>
          <w:lang w:val="en-US" w:eastAsia="zh-CN"/>
        </w:rPr>
        <w:t>福建省</w:t>
      </w:r>
      <w:r>
        <w:rPr>
          <w:rFonts w:hint="eastAsia" w:ascii="方正小标宋简体" w:hAnsi="Calibri" w:eastAsia="方正小标宋简体" w:cs="Calibri"/>
          <w:kern w:val="0"/>
          <w:sz w:val="36"/>
          <w:szCs w:val="36"/>
        </w:rPr>
        <w:t>“二元制”</w:t>
      </w:r>
      <w:r>
        <w:rPr>
          <w:rFonts w:hint="eastAsia" w:ascii="方正小标宋简体" w:hAnsi="Calibri" w:eastAsia="方正小标宋简体" w:cs="Calibri"/>
          <w:kern w:val="0"/>
          <w:sz w:val="36"/>
          <w:szCs w:val="36"/>
          <w:lang w:val="en-US" w:eastAsia="zh-CN"/>
        </w:rPr>
        <w:t>建筑室内设计</w:t>
      </w:r>
      <w:r>
        <w:rPr>
          <w:rFonts w:hint="eastAsia" w:ascii="方正小标宋简体" w:hAnsi="Calibri" w:eastAsia="方正小标宋简体" w:cs="Calibri"/>
          <w:kern w:val="0"/>
          <w:sz w:val="36"/>
          <w:szCs w:val="36"/>
        </w:rPr>
        <w:t>专业人才培养方案</w:t>
      </w:r>
    </w:p>
    <w:p>
      <w:pPr>
        <w:widowControl/>
        <w:spacing w:line="320" w:lineRule="atLeast"/>
        <w:ind w:firstLine="602"/>
        <w:rPr>
          <w:rFonts w:ascii="Calibri" w:hAnsi="Calibri" w:eastAsia="宋体" w:cs="Calibri"/>
          <w:kern w:val="0"/>
          <w:szCs w:val="21"/>
        </w:rPr>
      </w:pPr>
      <w:r>
        <w:rPr>
          <w:rFonts w:ascii="Calibri" w:hAnsi="Calibri" w:eastAsia="宋体" w:cs="Calibri"/>
          <w:kern w:val="0"/>
          <w:szCs w:val="21"/>
        </w:rPr>
        <w:t> </w:t>
      </w:r>
    </w:p>
    <w:p>
      <w:pPr>
        <w:widowControl/>
        <w:spacing w:line="320" w:lineRule="atLeast"/>
        <w:ind w:firstLine="602"/>
        <w:rPr>
          <w:rFonts w:hint="default" w:ascii="仿宋_GB2312" w:hAnsi="Calibri" w:eastAsia="仿宋_GB2312" w:cs="Calibri"/>
          <w:kern w:val="0"/>
          <w:sz w:val="30"/>
          <w:szCs w:val="30"/>
          <w:lang w:val="en-US" w:eastAsia="zh-CN"/>
        </w:rPr>
      </w:pPr>
      <w:r>
        <w:rPr>
          <w:rFonts w:hint="eastAsia" w:ascii="仿宋_GB2312" w:hAnsi="Calibri" w:eastAsia="仿宋_GB2312" w:cs="Calibri"/>
          <w:b/>
          <w:bCs/>
          <w:kern w:val="0"/>
          <w:sz w:val="30"/>
          <w:szCs w:val="30"/>
        </w:rPr>
        <w:t>一、高职院校：</w:t>
      </w:r>
      <w:r>
        <w:rPr>
          <w:rFonts w:hint="eastAsia" w:ascii="仿宋_GB2312" w:hAnsi="Calibri" w:eastAsia="仿宋_GB2312" w:cs="Calibri"/>
          <w:kern w:val="0"/>
          <w:sz w:val="30"/>
          <w:szCs w:val="30"/>
          <w:lang w:val="en-US" w:eastAsia="zh-CN"/>
        </w:rPr>
        <w:t>厦门软件职业技术学院</w:t>
      </w:r>
    </w:p>
    <w:p>
      <w:pPr>
        <w:widowControl/>
        <w:spacing w:line="580" w:lineRule="atLeast"/>
        <w:ind w:firstLine="602"/>
        <w:rPr>
          <w:rFonts w:hint="default" w:ascii="仿宋_GB2312" w:hAnsi="Calibri" w:eastAsia="仿宋_GB2312" w:cs="Calibri"/>
          <w:kern w:val="0"/>
          <w:sz w:val="30"/>
          <w:szCs w:val="30"/>
          <w:lang w:val="en-US" w:eastAsia="zh-CN"/>
        </w:rPr>
      </w:pPr>
      <w:r>
        <w:rPr>
          <w:rFonts w:hint="eastAsia" w:ascii="仿宋_GB2312" w:hAnsi="Calibri" w:eastAsia="仿宋_GB2312" w:cs="Calibri"/>
          <w:b/>
          <w:bCs/>
          <w:kern w:val="0"/>
          <w:sz w:val="30"/>
          <w:szCs w:val="30"/>
        </w:rPr>
        <w:t>二、合作企业：</w:t>
      </w:r>
      <w:r>
        <w:rPr>
          <w:rFonts w:hint="eastAsia" w:ascii="仿宋_GB2312" w:hAnsi="Calibri" w:eastAsia="仿宋_GB2312" w:cs="Calibri"/>
          <w:kern w:val="0"/>
          <w:sz w:val="30"/>
          <w:szCs w:val="30"/>
        </w:rPr>
        <w:t>厦门九鼎建筑装饰设计工程有限公司</w:t>
      </w:r>
      <w:r>
        <w:rPr>
          <w:rFonts w:hint="eastAsia" w:ascii="仿宋_GB2312" w:hAnsi="Calibri" w:eastAsia="仿宋_GB2312" w:cs="Calibri"/>
          <w:kern w:val="0"/>
          <w:sz w:val="30"/>
          <w:szCs w:val="30"/>
          <w:lang w:eastAsia="zh-CN"/>
        </w:rPr>
        <w:t>、</w:t>
      </w:r>
      <w:r>
        <w:rPr>
          <w:rFonts w:hint="eastAsia" w:ascii="仿宋_GB2312" w:hAnsi="Calibri" w:eastAsia="仿宋_GB2312" w:cs="Calibri"/>
          <w:kern w:val="0"/>
          <w:sz w:val="30"/>
          <w:szCs w:val="30"/>
        </w:rPr>
        <w:t>厦门琢木佳居木业有限公司</w:t>
      </w:r>
      <w:r>
        <w:rPr>
          <w:rFonts w:hint="eastAsia" w:ascii="仿宋_GB2312" w:hAnsi="Calibri" w:eastAsia="仿宋_GB2312" w:cs="Calibri"/>
          <w:kern w:val="0"/>
          <w:sz w:val="30"/>
          <w:szCs w:val="30"/>
          <w:lang w:eastAsia="zh-CN"/>
        </w:rPr>
        <w:t>、</w:t>
      </w:r>
      <w:r>
        <w:rPr>
          <w:rFonts w:hint="eastAsia" w:ascii="仿宋_GB2312" w:hAnsi="Calibri" w:eastAsia="仿宋_GB2312" w:cs="Calibri"/>
          <w:kern w:val="0"/>
          <w:sz w:val="30"/>
          <w:szCs w:val="30"/>
        </w:rPr>
        <w:t>厦门祥和成建筑有限公司</w:t>
      </w:r>
      <w:r>
        <w:rPr>
          <w:rFonts w:hint="eastAsia" w:ascii="仿宋_GB2312" w:hAnsi="Calibri" w:eastAsia="仿宋_GB2312" w:cs="Calibri"/>
          <w:kern w:val="0"/>
          <w:sz w:val="30"/>
          <w:szCs w:val="30"/>
          <w:lang w:val="en-US" w:eastAsia="zh-CN"/>
        </w:rPr>
        <w:t>...........</w:t>
      </w:r>
    </w:p>
    <w:p>
      <w:pPr>
        <w:widowControl/>
        <w:numPr>
          <w:ilvl w:val="0"/>
          <w:numId w:val="1"/>
        </w:numPr>
        <w:spacing w:line="580" w:lineRule="atLeast"/>
        <w:ind w:firstLine="602"/>
        <w:rPr>
          <w:rFonts w:hint="eastAsia" w:ascii="仿宋_GB2312" w:hAnsi="Calibri" w:eastAsia="仿宋_GB2312" w:cs="Calibri"/>
          <w:kern w:val="0"/>
          <w:sz w:val="30"/>
          <w:szCs w:val="30"/>
          <w:lang w:val="en-US" w:eastAsia="zh-CN"/>
        </w:rPr>
      </w:pPr>
      <w:r>
        <w:rPr>
          <w:rFonts w:hint="eastAsia" w:ascii="仿宋_GB2312" w:hAnsi="Calibri" w:eastAsia="仿宋_GB2312" w:cs="Calibri"/>
          <w:b/>
          <w:bCs/>
          <w:kern w:val="0"/>
          <w:sz w:val="30"/>
          <w:szCs w:val="30"/>
        </w:rPr>
        <w:t>专业代码：</w:t>
      </w:r>
      <w:r>
        <w:rPr>
          <w:rFonts w:hint="eastAsia" w:ascii="仿宋_GB2312" w:hAnsi="Calibri" w:eastAsia="仿宋_GB2312" w:cs="Calibri"/>
          <w:kern w:val="0"/>
          <w:sz w:val="30"/>
          <w:szCs w:val="30"/>
          <w:lang w:val="en-US" w:eastAsia="zh-CN"/>
        </w:rPr>
        <w:t>540104</w:t>
      </w:r>
    </w:p>
    <w:p>
      <w:pPr>
        <w:widowControl/>
        <w:numPr>
          <w:ilvl w:val="0"/>
          <w:numId w:val="1"/>
        </w:numPr>
        <w:spacing w:line="580" w:lineRule="atLeast"/>
        <w:ind w:left="0" w:leftChars="0" w:firstLine="602" w:firstLineChars="0"/>
        <w:rPr>
          <w:rFonts w:hint="eastAsia" w:ascii="仿宋_GB2312" w:hAnsi="Calibri" w:eastAsia="仿宋_GB2312" w:cs="Calibri"/>
          <w:b/>
          <w:bCs/>
          <w:kern w:val="0"/>
          <w:sz w:val="30"/>
          <w:szCs w:val="30"/>
        </w:rPr>
      </w:pPr>
      <w:r>
        <w:rPr>
          <w:rFonts w:hint="eastAsia" w:ascii="仿宋_GB2312" w:hAnsi="Calibri" w:eastAsia="仿宋_GB2312" w:cs="Calibri"/>
          <w:b/>
          <w:bCs/>
          <w:kern w:val="0"/>
          <w:sz w:val="30"/>
          <w:szCs w:val="30"/>
        </w:rPr>
        <w:t>培养目标</w:t>
      </w:r>
    </w:p>
    <w:p>
      <w:pPr>
        <w:spacing w:line="500" w:lineRule="exact"/>
        <w:ind w:firstLine="562" w:firstLineChars="200"/>
        <w:rPr>
          <w:rFonts w:hint="default" w:ascii="仿宋_GB2312" w:hAnsi="Calibri" w:eastAsia="仿宋_GB2312" w:cs="Calibri"/>
          <w:b/>
          <w:bCs/>
          <w:kern w:val="0"/>
          <w:sz w:val="30"/>
          <w:szCs w:val="30"/>
          <w:lang w:val="en-US" w:eastAsia="zh-CN"/>
        </w:rPr>
      </w:pPr>
      <w:r>
        <w:rPr>
          <w:rFonts w:hint="eastAsia" w:ascii="仿宋_GB2312" w:hAnsi="Calibri" w:eastAsia="仿宋_GB2312" w:cs="Calibri"/>
          <w:b/>
          <w:bCs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Calibri" w:eastAsia="仿宋_GB2312" w:cs="Calibri"/>
          <w:kern w:val="0"/>
          <w:sz w:val="30"/>
          <w:szCs w:val="30"/>
        </w:rPr>
        <w:t>本专业坚持以立德树人为根本，面向厦门及周边区域中</w:t>
      </w:r>
      <w:r>
        <w:rPr>
          <w:rFonts w:hint="eastAsia" w:ascii="仿宋_GB2312" w:hAnsi="Calibri" w:eastAsia="仿宋_GB2312" w:cs="Calibri"/>
          <w:kern w:val="0"/>
          <w:sz w:val="30"/>
          <w:szCs w:val="30"/>
          <w:lang w:val="en-US" w:eastAsia="zh-CN"/>
        </w:rPr>
        <w:t>小型</w:t>
      </w:r>
      <w:r>
        <w:rPr>
          <w:rFonts w:hint="eastAsia" w:ascii="仿宋_GB2312" w:hAnsi="Calibri" w:eastAsia="仿宋_GB2312" w:cs="Calibri"/>
          <w:kern w:val="0"/>
          <w:sz w:val="30"/>
          <w:szCs w:val="30"/>
        </w:rPr>
        <w:t>建筑工程企业生产、服务、管理一线职业岗位群，以培养具有良好的品德情操和职业素养，掌握室内设计家装设计、工装设计、软装设计、建筑装饰</w:t>
      </w:r>
      <w:r>
        <w:rPr>
          <w:rFonts w:hint="eastAsia" w:ascii="仿宋_GB2312" w:hAnsi="Calibri" w:eastAsia="仿宋_GB2312" w:cs="Calibri"/>
          <w:kern w:val="0"/>
          <w:sz w:val="30"/>
          <w:szCs w:val="30"/>
          <w:lang w:val="en-US" w:eastAsia="zh-CN"/>
        </w:rPr>
        <w:t>材料与</w:t>
      </w:r>
      <w:r>
        <w:rPr>
          <w:rFonts w:hint="eastAsia" w:ascii="仿宋_GB2312" w:hAnsi="Calibri" w:eastAsia="仿宋_GB2312" w:cs="Calibri"/>
          <w:kern w:val="0"/>
          <w:sz w:val="30"/>
          <w:szCs w:val="30"/>
        </w:rPr>
        <w:t>施工</w:t>
      </w:r>
      <w:r>
        <w:rPr>
          <w:rFonts w:hint="eastAsia" w:ascii="仿宋_GB2312" w:hAnsi="Calibri" w:eastAsia="仿宋_GB2312" w:cs="Calibri"/>
          <w:kern w:val="0"/>
          <w:sz w:val="30"/>
          <w:szCs w:val="30"/>
          <w:lang w:eastAsia="zh-CN"/>
        </w:rPr>
        <w:t>、</w:t>
      </w:r>
      <w:r>
        <w:rPr>
          <w:rFonts w:hint="eastAsia" w:ascii="仿宋_GB2312" w:hAnsi="Calibri" w:eastAsia="仿宋_GB2312" w:cs="Calibri"/>
          <w:kern w:val="0"/>
          <w:sz w:val="30"/>
          <w:szCs w:val="30"/>
          <w:lang w:val="en-US" w:eastAsia="zh-CN"/>
        </w:rPr>
        <w:t>建筑工程监管</w:t>
      </w:r>
      <w:r>
        <w:rPr>
          <w:rFonts w:hint="eastAsia" w:ascii="仿宋_GB2312" w:hAnsi="Calibri" w:eastAsia="仿宋_GB2312" w:cs="Calibri"/>
          <w:kern w:val="0"/>
          <w:sz w:val="30"/>
          <w:szCs w:val="30"/>
        </w:rPr>
        <w:t>、等岗位的基本理论知识、应用技术和职业技能，具有可持续发展与创新创业能力的高素质技术技能人才。</w:t>
      </w:r>
    </w:p>
    <w:p>
      <w:pPr>
        <w:widowControl/>
        <w:spacing w:line="580" w:lineRule="atLeast"/>
        <w:ind w:firstLine="602"/>
        <w:rPr>
          <w:rFonts w:hint="default" w:ascii="Calibri" w:hAnsi="Calibri" w:eastAsia="仿宋_GB2312" w:cs="Calibri"/>
          <w:kern w:val="0"/>
          <w:sz w:val="30"/>
          <w:szCs w:val="30"/>
          <w:lang w:val="en-US" w:eastAsia="zh-CN"/>
        </w:rPr>
      </w:pPr>
      <w:r>
        <w:rPr>
          <w:rFonts w:hint="eastAsia" w:ascii="仿宋_GB2312" w:hAnsi="Calibri" w:eastAsia="仿宋_GB2312" w:cs="Calibri"/>
          <w:b/>
          <w:bCs/>
          <w:kern w:val="0"/>
          <w:sz w:val="30"/>
          <w:szCs w:val="30"/>
        </w:rPr>
        <w:t>五、学制安排：</w:t>
      </w:r>
      <w:r>
        <w:rPr>
          <w:rFonts w:hint="eastAsia" w:ascii="仿宋_GB2312" w:hAnsi="Calibri" w:eastAsia="仿宋_GB2312" w:cs="Calibri"/>
          <w:b/>
          <w:bCs/>
          <w:kern w:val="0"/>
          <w:sz w:val="30"/>
          <w:szCs w:val="30"/>
          <w:lang w:val="en-US" w:eastAsia="zh-CN"/>
        </w:rPr>
        <w:t>三年</w:t>
      </w:r>
    </w:p>
    <w:p>
      <w:pPr>
        <w:widowControl/>
        <w:spacing w:line="580" w:lineRule="atLeast"/>
        <w:ind w:firstLine="602"/>
        <w:rPr>
          <w:rFonts w:hint="eastAsia" w:ascii="仿宋_GB2312" w:hAnsi="Calibri" w:eastAsia="仿宋_GB2312" w:cs="Calibri"/>
          <w:b/>
          <w:bCs/>
          <w:kern w:val="0"/>
          <w:sz w:val="30"/>
          <w:szCs w:val="30"/>
        </w:rPr>
      </w:pPr>
      <w:r>
        <w:rPr>
          <w:rFonts w:hint="eastAsia" w:ascii="仿宋_GB2312" w:hAnsi="Calibri" w:eastAsia="仿宋_GB2312" w:cs="Calibri"/>
          <w:b/>
          <w:bCs/>
          <w:kern w:val="0"/>
          <w:sz w:val="30"/>
          <w:szCs w:val="30"/>
        </w:rPr>
        <w:t>六、职业岗位能力分析及资格证书要求</w:t>
      </w:r>
    </w:p>
    <w:p>
      <w:pPr>
        <w:widowControl/>
        <w:spacing w:line="580" w:lineRule="atLeast"/>
        <w:ind w:firstLine="450"/>
        <w:rPr>
          <w:rFonts w:ascii="Calibri" w:hAnsi="Calibri" w:eastAsia="宋体" w:cs="Calibri"/>
          <w:kern w:val="0"/>
          <w:szCs w:val="21"/>
        </w:rPr>
      </w:pPr>
      <w:r>
        <w:rPr>
          <w:rFonts w:hint="eastAsia" w:ascii="仿宋_GB2312" w:hAnsi="Calibri" w:eastAsia="仿宋_GB2312" w:cs="Calibri"/>
          <w:kern w:val="0"/>
          <w:sz w:val="30"/>
          <w:szCs w:val="30"/>
        </w:rPr>
        <w:t>（一）职业岗位能力分析</w:t>
      </w:r>
    </w:p>
    <w:tbl>
      <w:tblPr>
        <w:tblStyle w:val="7"/>
        <w:tblW w:w="82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1"/>
        <w:gridCol w:w="1519"/>
        <w:gridCol w:w="2699"/>
        <w:gridCol w:w="318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821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20" w:lineRule="atLeast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序号</w:t>
            </w:r>
          </w:p>
        </w:tc>
        <w:tc>
          <w:tcPr>
            <w:tcW w:w="151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20" w:lineRule="atLeast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职业岗位</w:t>
            </w:r>
          </w:p>
        </w:tc>
        <w:tc>
          <w:tcPr>
            <w:tcW w:w="269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20" w:lineRule="atLeast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岗位描述</w:t>
            </w:r>
          </w:p>
        </w:tc>
        <w:tc>
          <w:tcPr>
            <w:tcW w:w="3181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20" w:lineRule="atLeast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岗位技能与素质要求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20" w:lineRule="atLeast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1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Calibri"/>
                <w:sz w:val="20"/>
                <w:szCs w:val="20"/>
              </w:rPr>
            </w:pPr>
            <w:r>
              <w:rPr>
                <w:rFonts w:hint="eastAsia" w:ascii="仿宋" w:hAnsi="仿宋" w:eastAsia="仿宋" w:cs="Calibri"/>
                <w:sz w:val="20"/>
                <w:szCs w:val="20"/>
              </w:rPr>
              <w:t>设计师助理</w:t>
            </w:r>
          </w:p>
          <w:p>
            <w:pPr>
              <w:jc w:val="left"/>
              <w:rPr>
                <w:rFonts w:hint="eastAsia" w:ascii="仿宋" w:hAnsi="仿宋" w:eastAsia="仿宋" w:cs="Calibri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Calibri"/>
                <w:sz w:val="20"/>
                <w:szCs w:val="20"/>
              </w:rPr>
            </w:pPr>
            <w:r>
              <w:rPr>
                <w:rFonts w:hint="eastAsia" w:ascii="仿宋" w:hAnsi="仿宋" w:eastAsia="仿宋" w:cs="Calibri"/>
                <w:sz w:val="20"/>
                <w:szCs w:val="20"/>
              </w:rPr>
              <w:t>协助设计师对项目进行实地测量，收集设计资料，施工图纸的绘制或效果图的制作。</w:t>
            </w:r>
          </w:p>
        </w:tc>
        <w:tc>
          <w:tcPr>
            <w:tcW w:w="3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仿宋" w:hAnsi="仿宋" w:eastAsia="仿宋" w:cs="Calibri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Calibri"/>
                <w:sz w:val="20"/>
                <w:szCs w:val="20"/>
              </w:rPr>
              <w:t>能熟练运用计算机辅助设计AUTOCAD和计算机效果图和3DSMAX+VRAY制图软件绘制完成的设计图纸，认识并了解市场上的装饰施工材料</w:t>
            </w:r>
            <w:r>
              <w:rPr>
                <w:rFonts w:hint="eastAsia" w:ascii="仿宋" w:hAnsi="仿宋" w:eastAsia="仿宋" w:cs="Calibri"/>
                <w:sz w:val="20"/>
                <w:szCs w:val="20"/>
                <w:lang w:val="en-US" w:eastAsia="zh-CN"/>
              </w:rPr>
              <w:t>并具有团队协作能力，较好的沟通表达能力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20" w:lineRule="atLeast"/>
              <w:jc w:val="center"/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Calibri"/>
                <w:sz w:val="20"/>
                <w:szCs w:val="20"/>
              </w:rPr>
            </w:pPr>
            <w:r>
              <w:rPr>
                <w:rFonts w:hint="eastAsia" w:ascii="仿宋" w:hAnsi="仿宋" w:eastAsia="仿宋" w:cs="Calibri"/>
                <w:sz w:val="20"/>
                <w:szCs w:val="20"/>
              </w:rPr>
              <w:t>家装设计师</w:t>
            </w:r>
          </w:p>
          <w:p>
            <w:pPr>
              <w:jc w:val="left"/>
              <w:rPr>
                <w:rFonts w:hint="eastAsia" w:ascii="仿宋" w:hAnsi="仿宋" w:eastAsia="仿宋" w:cs="Calibri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Calibri"/>
                <w:sz w:val="20"/>
                <w:szCs w:val="20"/>
              </w:rPr>
            </w:pPr>
            <w:r>
              <w:rPr>
                <w:rFonts w:hint="eastAsia" w:ascii="仿宋" w:hAnsi="仿宋" w:eastAsia="仿宋" w:cs="Calibri"/>
                <w:sz w:val="20"/>
                <w:szCs w:val="20"/>
              </w:rPr>
              <w:t>针对</w:t>
            </w:r>
            <w:r>
              <w:rPr>
                <w:rFonts w:hint="eastAsia" w:ascii="仿宋" w:hAnsi="仿宋" w:eastAsia="仿宋" w:cs="Calibri"/>
                <w:sz w:val="20"/>
                <w:szCs w:val="20"/>
                <w:lang w:val="en-US" w:eastAsia="zh-CN"/>
              </w:rPr>
              <w:t>居住空间</w:t>
            </w:r>
            <w:r>
              <w:rPr>
                <w:rFonts w:hint="eastAsia" w:ascii="仿宋" w:hAnsi="仿宋" w:eastAsia="仿宋" w:cs="Calibri"/>
                <w:sz w:val="20"/>
                <w:szCs w:val="20"/>
              </w:rPr>
              <w:t>测量房屋尺寸</w:t>
            </w:r>
            <w:r>
              <w:rPr>
                <w:rFonts w:hint="eastAsia" w:ascii="仿宋" w:hAnsi="仿宋" w:eastAsia="仿宋" w:cs="Calibri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仿宋" w:hAnsi="仿宋" w:eastAsia="仿宋" w:cs="Calibri"/>
                <w:sz w:val="20"/>
                <w:szCs w:val="20"/>
                <w:lang w:val="en-US" w:eastAsia="zh-CN"/>
              </w:rPr>
              <w:t>平面布局、设计方案、施工，</w:t>
            </w:r>
            <w:r>
              <w:rPr>
                <w:rFonts w:hint="eastAsia" w:ascii="仿宋" w:hAnsi="仿宋" w:eastAsia="仿宋" w:cs="Calibri"/>
                <w:sz w:val="20"/>
                <w:szCs w:val="20"/>
              </w:rPr>
              <w:t>为业主设计并打造舒适的居家室内环境。</w:t>
            </w:r>
          </w:p>
        </w:tc>
        <w:tc>
          <w:tcPr>
            <w:tcW w:w="3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Calibri"/>
                <w:sz w:val="20"/>
                <w:szCs w:val="20"/>
              </w:rPr>
            </w:pPr>
            <w:r>
              <w:rPr>
                <w:rFonts w:hint="eastAsia" w:ascii="仿宋" w:hAnsi="仿宋" w:eastAsia="仿宋" w:cs="Calibri"/>
                <w:sz w:val="20"/>
                <w:szCs w:val="20"/>
              </w:rPr>
              <w:t>能够合理的设计和规划出适合人居住的室内空间；了解并熟悉装饰施工材料，灵活运用材料色彩和质感的特点去深化设计方案，协助或指导完成整套家装图纸，在施工中指导施工进行。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20" w:lineRule="atLeast"/>
              <w:jc w:val="center"/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Calibri"/>
                <w:sz w:val="20"/>
                <w:szCs w:val="20"/>
              </w:rPr>
            </w:pPr>
            <w:r>
              <w:rPr>
                <w:rFonts w:hint="eastAsia" w:ascii="仿宋" w:hAnsi="仿宋" w:eastAsia="仿宋" w:cs="Calibri"/>
                <w:sz w:val="20"/>
                <w:szCs w:val="20"/>
              </w:rPr>
              <w:t>商业设计师</w:t>
            </w:r>
          </w:p>
          <w:p>
            <w:pPr>
              <w:jc w:val="left"/>
              <w:rPr>
                <w:rFonts w:hint="eastAsia" w:ascii="仿宋" w:hAnsi="仿宋" w:eastAsia="仿宋" w:cs="Calibri"/>
                <w:sz w:val="20"/>
                <w:szCs w:val="20"/>
              </w:rPr>
            </w:pPr>
            <w:r>
              <w:rPr>
                <w:rFonts w:hint="eastAsia" w:ascii="仿宋" w:hAnsi="仿宋" w:eastAsia="仿宋" w:cs="Calibri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Calibri"/>
                <w:sz w:val="20"/>
                <w:szCs w:val="20"/>
              </w:rPr>
              <w:t>发展岗位</w:t>
            </w:r>
            <w:r>
              <w:rPr>
                <w:rFonts w:hint="eastAsia" w:ascii="仿宋" w:hAnsi="仿宋" w:eastAsia="仿宋" w:cs="Calibri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Calibri"/>
                <w:sz w:val="20"/>
                <w:szCs w:val="20"/>
              </w:rPr>
            </w:pPr>
            <w:r>
              <w:rPr>
                <w:rFonts w:hint="eastAsia" w:ascii="仿宋" w:hAnsi="仿宋" w:eastAsia="仿宋" w:cs="Calibri"/>
                <w:sz w:val="20"/>
                <w:szCs w:val="20"/>
              </w:rPr>
              <w:t>根据业主需要和自己的专业知识，合理的为业主设计所需要的办公、餐饮、酒店、会所、医院、学校、等等一切公共空间。</w:t>
            </w:r>
          </w:p>
        </w:tc>
        <w:tc>
          <w:tcPr>
            <w:tcW w:w="3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Calibri"/>
                <w:sz w:val="20"/>
                <w:szCs w:val="20"/>
              </w:rPr>
            </w:pPr>
            <w:r>
              <w:rPr>
                <w:rFonts w:hint="eastAsia" w:ascii="仿宋" w:hAnsi="仿宋" w:eastAsia="仿宋" w:cs="Calibri"/>
                <w:sz w:val="20"/>
                <w:szCs w:val="20"/>
              </w:rPr>
              <w:t>能够设计和规划出合理科学的办公和商业空间；具备丰富的空间想象力，对色彩和流行元素有敏锐的洞察力、创新创意能力强，协助或指导完成整套家装图纸，了解并熟悉装饰施工材料，在施工中指导施工进行。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20" w:lineRule="atLeast"/>
              <w:jc w:val="center"/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Calibri"/>
                <w:sz w:val="20"/>
                <w:szCs w:val="20"/>
              </w:rPr>
            </w:pPr>
            <w:r>
              <w:rPr>
                <w:rFonts w:hint="eastAsia" w:ascii="仿宋" w:hAnsi="仿宋" w:eastAsia="仿宋" w:cs="Calibri"/>
                <w:sz w:val="20"/>
                <w:szCs w:val="20"/>
              </w:rPr>
              <w:t>装饰施工管理员</w:t>
            </w:r>
            <w:r>
              <w:rPr>
                <w:rFonts w:hint="eastAsia" w:ascii="仿宋" w:hAnsi="仿宋" w:eastAsia="仿宋" w:cs="Calibri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Calibri"/>
                <w:sz w:val="20"/>
                <w:szCs w:val="20"/>
                <w:lang w:val="en-US" w:eastAsia="zh-CN"/>
              </w:rPr>
              <w:t>3-5年</w:t>
            </w:r>
            <w:r>
              <w:rPr>
                <w:rFonts w:hint="eastAsia" w:ascii="仿宋" w:hAnsi="仿宋" w:eastAsia="仿宋" w:cs="Calibri"/>
                <w:sz w:val="20"/>
                <w:szCs w:val="20"/>
              </w:rPr>
              <w:t>发展岗位</w:t>
            </w:r>
            <w:r>
              <w:rPr>
                <w:rFonts w:hint="eastAsia" w:ascii="仿宋" w:hAnsi="仿宋" w:eastAsia="仿宋" w:cs="Calibri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Calibri"/>
                <w:sz w:val="20"/>
                <w:szCs w:val="20"/>
              </w:rPr>
            </w:pPr>
            <w:r>
              <w:rPr>
                <w:rFonts w:hint="eastAsia" w:ascii="仿宋" w:hAnsi="仿宋" w:eastAsia="仿宋" w:cs="Calibri"/>
                <w:sz w:val="20"/>
                <w:szCs w:val="20"/>
              </w:rPr>
              <w:t>主持具体项目施工与进度、成本把控，熟悉国家法律法规，施工工艺和市场装饰施工材料。</w:t>
            </w:r>
          </w:p>
        </w:tc>
        <w:tc>
          <w:tcPr>
            <w:tcW w:w="3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Calibri"/>
                <w:sz w:val="20"/>
                <w:szCs w:val="20"/>
              </w:rPr>
            </w:pPr>
            <w:r>
              <w:rPr>
                <w:rFonts w:hint="eastAsia" w:ascii="仿宋" w:hAnsi="仿宋" w:eastAsia="仿宋" w:cs="Calibri"/>
                <w:sz w:val="20"/>
                <w:szCs w:val="20"/>
              </w:rPr>
              <w:t>能够对设计图纸熟知和体会，了解并熟悉装饰施工材料，灵活运用材料和工艺的特点去协助或指导完成整套项目的落地实施。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20" w:lineRule="atLeast"/>
              <w:jc w:val="center"/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Calibri"/>
                <w:sz w:val="20"/>
                <w:szCs w:val="20"/>
              </w:rPr>
            </w:pPr>
            <w:r>
              <w:rPr>
                <w:rFonts w:hint="eastAsia" w:ascii="仿宋" w:hAnsi="仿宋" w:eastAsia="仿宋" w:cs="Calibri"/>
                <w:sz w:val="20"/>
                <w:szCs w:val="20"/>
              </w:rPr>
              <w:t>首席设计师</w:t>
            </w:r>
          </w:p>
          <w:p>
            <w:pPr>
              <w:jc w:val="left"/>
              <w:rPr>
                <w:rFonts w:hint="eastAsia" w:ascii="仿宋" w:hAnsi="仿宋" w:eastAsia="仿宋" w:cs="Calibri"/>
                <w:sz w:val="20"/>
                <w:szCs w:val="20"/>
              </w:rPr>
            </w:pPr>
            <w:r>
              <w:rPr>
                <w:rFonts w:hint="eastAsia" w:ascii="仿宋" w:hAnsi="仿宋" w:eastAsia="仿宋" w:cs="Calibri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Calibri"/>
                <w:sz w:val="20"/>
                <w:szCs w:val="20"/>
                <w:lang w:val="en-US" w:eastAsia="zh-CN"/>
              </w:rPr>
              <w:t>5-10年</w:t>
            </w:r>
            <w:r>
              <w:rPr>
                <w:rFonts w:hint="eastAsia" w:ascii="仿宋" w:hAnsi="仿宋" w:eastAsia="仿宋" w:cs="Calibri"/>
                <w:sz w:val="20"/>
                <w:szCs w:val="20"/>
              </w:rPr>
              <w:t>发展岗位</w:t>
            </w:r>
            <w:r>
              <w:rPr>
                <w:rFonts w:hint="eastAsia" w:ascii="仿宋" w:hAnsi="仿宋" w:eastAsia="仿宋" w:cs="Calibri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Calibri"/>
                <w:sz w:val="20"/>
                <w:szCs w:val="20"/>
              </w:rPr>
            </w:pPr>
            <w:r>
              <w:rPr>
                <w:rFonts w:hint="eastAsia" w:ascii="仿宋" w:hAnsi="仿宋" w:eastAsia="仿宋" w:cs="Calibri"/>
                <w:sz w:val="20"/>
                <w:szCs w:val="20"/>
              </w:rPr>
              <w:t>主持具体项目，负责项目主创，领导和指导团队完成项目。参与设计部门规划、制度和文件编写和修改等</w:t>
            </w:r>
          </w:p>
        </w:tc>
        <w:tc>
          <w:tcPr>
            <w:tcW w:w="3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Calibri"/>
                <w:sz w:val="20"/>
                <w:szCs w:val="20"/>
              </w:rPr>
            </w:pPr>
            <w:r>
              <w:rPr>
                <w:rFonts w:hint="eastAsia" w:ascii="仿宋" w:hAnsi="仿宋" w:eastAsia="仿宋" w:cs="Calibri"/>
                <w:sz w:val="20"/>
                <w:szCs w:val="20"/>
              </w:rPr>
              <w:t>具备丰富的设计工作经验，高超的专业技术素养和很强的设计能力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20" w:lineRule="atLeast"/>
              <w:jc w:val="center"/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Calibri"/>
                <w:sz w:val="20"/>
                <w:szCs w:val="20"/>
              </w:rPr>
            </w:pPr>
            <w:r>
              <w:rPr>
                <w:rFonts w:hint="eastAsia" w:ascii="仿宋" w:hAnsi="仿宋" w:eastAsia="仿宋" w:cs="Calibri"/>
                <w:sz w:val="20"/>
                <w:szCs w:val="20"/>
              </w:rPr>
              <w:t>设计部门经理/设计总监/项目主管</w:t>
            </w:r>
          </w:p>
          <w:p>
            <w:pPr>
              <w:jc w:val="left"/>
              <w:rPr>
                <w:rFonts w:hint="eastAsia" w:ascii="仿宋" w:hAnsi="仿宋" w:eastAsia="仿宋" w:cs="Calibri"/>
                <w:sz w:val="20"/>
                <w:szCs w:val="20"/>
              </w:rPr>
            </w:pPr>
            <w:r>
              <w:rPr>
                <w:rFonts w:hint="eastAsia" w:ascii="仿宋" w:hAnsi="仿宋" w:eastAsia="仿宋" w:cs="Calibri"/>
                <w:sz w:val="20"/>
                <w:szCs w:val="20"/>
              </w:rPr>
              <w:t>（6-8年发展岗位</w:t>
            </w:r>
            <w:r>
              <w:rPr>
                <w:rFonts w:hint="eastAsia" w:ascii="仿宋" w:hAnsi="仿宋" w:eastAsia="仿宋" w:cs="Calibri"/>
                <w:sz w:val="20"/>
                <w:szCs w:val="20"/>
                <w:lang w:eastAsia="zh-CN"/>
              </w:rPr>
              <w:t>）</w:t>
            </w:r>
            <w:r>
              <w:rPr>
                <w:rFonts w:hint="eastAsia" w:ascii="仿宋" w:hAnsi="仿宋" w:eastAsia="仿宋" w:cs="Calibri"/>
                <w:sz w:val="20"/>
                <w:szCs w:val="20"/>
              </w:rPr>
              <w:t>）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Calibri"/>
                <w:sz w:val="20"/>
                <w:szCs w:val="20"/>
              </w:rPr>
            </w:pPr>
            <w:r>
              <w:rPr>
                <w:rFonts w:hint="eastAsia" w:ascii="仿宋" w:hAnsi="仿宋" w:eastAsia="仿宋" w:cs="Calibri"/>
                <w:sz w:val="20"/>
                <w:szCs w:val="20"/>
              </w:rPr>
              <w:t>设计部门和施工部门最高行政长官，负责业务学习、培训、考核。制定年度工作目标和考核。</w:t>
            </w:r>
          </w:p>
        </w:tc>
        <w:tc>
          <w:tcPr>
            <w:tcW w:w="3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Calibri"/>
                <w:sz w:val="20"/>
                <w:szCs w:val="20"/>
              </w:rPr>
            </w:pPr>
            <w:r>
              <w:rPr>
                <w:rFonts w:hint="eastAsia" w:ascii="仿宋" w:hAnsi="仿宋" w:eastAsia="仿宋" w:cs="Calibri"/>
                <w:sz w:val="20"/>
                <w:szCs w:val="20"/>
              </w:rPr>
              <w:t>具有深厚的设计工作阅历、管理经验，熟悉市场动态、善于沟通和项目、品牌运营</w:t>
            </w:r>
          </w:p>
        </w:tc>
      </w:tr>
    </w:tbl>
    <w:p>
      <w:pPr>
        <w:widowControl/>
        <w:numPr>
          <w:ilvl w:val="0"/>
          <w:numId w:val="2"/>
        </w:numPr>
        <w:spacing w:line="580" w:lineRule="atLeast"/>
        <w:ind w:firstLine="450"/>
        <w:rPr>
          <w:rFonts w:hint="eastAsia" w:ascii="仿宋_GB2312" w:hAnsi="Calibri" w:eastAsia="仿宋_GB2312" w:cs="Calibri"/>
          <w:kern w:val="0"/>
          <w:sz w:val="30"/>
          <w:szCs w:val="30"/>
        </w:rPr>
      </w:pPr>
      <w:r>
        <w:rPr>
          <w:rFonts w:hint="eastAsia" w:ascii="仿宋_GB2312" w:hAnsi="Calibri" w:eastAsia="仿宋_GB2312" w:cs="Calibri"/>
          <w:kern w:val="0"/>
          <w:sz w:val="30"/>
          <w:szCs w:val="30"/>
        </w:rPr>
        <w:t>职业资格证书要求</w:t>
      </w:r>
    </w:p>
    <w:tbl>
      <w:tblPr>
        <w:tblStyle w:val="7"/>
        <w:tblW w:w="822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1361"/>
        <w:gridCol w:w="1355"/>
        <w:gridCol w:w="850"/>
        <w:gridCol w:w="2693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5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36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证书名称</w:t>
            </w:r>
          </w:p>
        </w:tc>
        <w:tc>
          <w:tcPr>
            <w:tcW w:w="135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发证单位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级别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_GB2312"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  <w:highlight w:val="none"/>
              </w:rPr>
              <w:t>对应课程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</w:t>
            </w:r>
          </w:p>
        </w:tc>
        <w:tc>
          <w:tcPr>
            <w:tcW w:w="13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图形图像处理photoshop</w:t>
            </w:r>
          </w:p>
        </w:tc>
        <w:tc>
          <w:tcPr>
            <w:tcW w:w="135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福建省职业技能鉴定指导中心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中/高级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rPr>
                <w:rFonts w:hint="eastAsia" w:ascii="仿宋" w:hAnsi="仿宋" w:eastAsia="仿宋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图形图像处理photoshop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2</w:t>
            </w:r>
          </w:p>
        </w:tc>
        <w:tc>
          <w:tcPr>
            <w:tcW w:w="13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绘图员</w:t>
            </w:r>
            <w:r>
              <w:rPr>
                <w:rFonts w:hint="eastAsia" w:ascii="仿宋" w:hAnsi="仿宋" w:eastAsia="仿宋"/>
                <w:sz w:val="20"/>
                <w:szCs w:val="20"/>
              </w:rPr>
              <w:t>AutoCAD</w:t>
            </w:r>
          </w:p>
        </w:tc>
        <w:tc>
          <w:tcPr>
            <w:tcW w:w="135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福建省职业技能鉴定指导中心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中/高级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rPr>
                <w:rFonts w:hint="eastAsia" w:ascii="仿宋" w:hAnsi="仿宋" w:eastAsia="仿宋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计算机辅助设计AutoCAD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3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3DsMax</w:t>
            </w:r>
          </w:p>
        </w:tc>
        <w:tc>
          <w:tcPr>
            <w:tcW w:w="135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福建省职业技能鉴定指导中心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中/高级</w:t>
            </w:r>
          </w:p>
        </w:tc>
        <w:tc>
          <w:tcPr>
            <w:tcW w:w="269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计算机效果图3DsMax+Vray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128</w:t>
            </w:r>
          </w:p>
        </w:tc>
      </w:tr>
    </w:tbl>
    <w:p>
      <w:pPr>
        <w:widowControl/>
        <w:spacing w:line="580" w:lineRule="atLeast"/>
        <w:ind w:firstLine="450"/>
        <w:rPr>
          <w:rFonts w:hint="eastAsia" w:ascii="仿宋_GB2312" w:hAnsi="Calibri" w:eastAsia="仿宋_GB2312" w:cs="Calibri"/>
          <w:kern w:val="0"/>
          <w:sz w:val="30"/>
          <w:szCs w:val="30"/>
        </w:rPr>
      </w:pPr>
      <w:r>
        <w:rPr>
          <w:rFonts w:hint="eastAsia" w:ascii="仿宋_GB2312" w:hAnsi="Calibri" w:eastAsia="仿宋_GB2312" w:cs="Calibri"/>
          <w:kern w:val="0"/>
          <w:sz w:val="28"/>
          <w:szCs w:val="28"/>
        </w:rPr>
        <w:t>说明：本专业毕业生须获得至少一项资格证书方可毕业，即双证毕业</w:t>
      </w:r>
    </w:p>
    <w:p>
      <w:pPr>
        <w:widowControl/>
        <w:spacing w:line="580" w:lineRule="atLeast"/>
        <w:ind w:firstLine="602"/>
        <w:rPr>
          <w:rFonts w:hint="eastAsia" w:ascii="仿宋_GB2312" w:hAnsi="Calibri" w:eastAsia="仿宋_GB2312" w:cs="Calibri"/>
          <w:b/>
          <w:bCs/>
          <w:kern w:val="0"/>
          <w:sz w:val="30"/>
          <w:szCs w:val="30"/>
        </w:rPr>
      </w:pPr>
    </w:p>
    <w:p>
      <w:pPr>
        <w:widowControl/>
        <w:spacing w:line="580" w:lineRule="atLeast"/>
        <w:ind w:firstLine="602"/>
        <w:rPr>
          <w:rFonts w:ascii="Calibri" w:hAnsi="Calibri" w:eastAsia="宋体" w:cs="Calibri"/>
          <w:kern w:val="0"/>
          <w:szCs w:val="21"/>
        </w:rPr>
      </w:pPr>
      <w:r>
        <w:rPr>
          <w:rFonts w:hint="eastAsia" w:ascii="仿宋_GB2312" w:hAnsi="Calibri" w:eastAsia="仿宋_GB2312" w:cs="Calibri"/>
          <w:b/>
          <w:bCs/>
          <w:kern w:val="0"/>
          <w:sz w:val="30"/>
          <w:szCs w:val="30"/>
        </w:rPr>
        <w:t>七、学分学时分配及课程设置：</w:t>
      </w:r>
    </w:p>
    <w:p>
      <w:pPr>
        <w:widowControl/>
        <w:spacing w:line="580" w:lineRule="atLeast"/>
        <w:ind w:firstLine="450"/>
        <w:rPr>
          <w:rFonts w:ascii="Calibri" w:hAnsi="Calibri" w:eastAsia="宋体" w:cs="Calibri"/>
          <w:kern w:val="0"/>
          <w:szCs w:val="21"/>
        </w:rPr>
      </w:pPr>
      <w:r>
        <w:rPr>
          <w:rFonts w:hint="eastAsia" w:ascii="仿宋_GB2312" w:hAnsi="Calibri" w:eastAsia="仿宋_GB2312" w:cs="Calibri"/>
          <w:kern w:val="0"/>
          <w:sz w:val="30"/>
          <w:szCs w:val="30"/>
        </w:rPr>
        <w:t>（一）学分、学时分配（见下表）</w:t>
      </w:r>
    </w:p>
    <w:p>
      <w:pPr>
        <w:widowControl/>
        <w:spacing w:line="580" w:lineRule="atLeast"/>
        <w:jc w:val="center"/>
        <w:rPr>
          <w:rFonts w:hint="eastAsia" w:ascii="仿宋_GB2312" w:hAnsi="Calibri" w:eastAsia="仿宋_GB2312" w:cs="Calibri"/>
          <w:kern w:val="0"/>
          <w:sz w:val="30"/>
          <w:szCs w:val="30"/>
        </w:rPr>
      </w:pPr>
    </w:p>
    <w:p>
      <w:pPr>
        <w:widowControl/>
        <w:spacing w:line="580" w:lineRule="atLeast"/>
        <w:jc w:val="center"/>
        <w:rPr>
          <w:rFonts w:hint="eastAsia" w:ascii="仿宋_GB2312" w:hAnsi="Calibri" w:eastAsia="仿宋_GB2312" w:cs="Calibri"/>
          <w:kern w:val="0"/>
          <w:sz w:val="30"/>
          <w:szCs w:val="30"/>
        </w:rPr>
      </w:pPr>
    </w:p>
    <w:p>
      <w:pPr>
        <w:widowControl/>
        <w:spacing w:line="580" w:lineRule="atLeast"/>
        <w:jc w:val="center"/>
        <w:rPr>
          <w:rFonts w:ascii="Calibri" w:hAnsi="Calibri" w:eastAsia="宋体" w:cs="Calibri"/>
          <w:kern w:val="0"/>
          <w:szCs w:val="21"/>
        </w:rPr>
      </w:pPr>
      <w:r>
        <w:rPr>
          <w:rFonts w:hint="eastAsia" w:ascii="仿宋_GB2312" w:hAnsi="Calibri" w:eastAsia="仿宋_GB2312" w:cs="Calibri"/>
          <w:kern w:val="0"/>
          <w:sz w:val="30"/>
          <w:szCs w:val="30"/>
        </w:rPr>
        <w:t>各 类 课 程 学 时 学 分 分 配 表</w:t>
      </w:r>
    </w:p>
    <w:tbl>
      <w:tblPr>
        <w:tblStyle w:val="7"/>
        <w:tblW w:w="8220" w:type="dxa"/>
        <w:tblInd w:w="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20"/>
        <w:gridCol w:w="1418"/>
        <w:gridCol w:w="1122"/>
        <w:gridCol w:w="1275"/>
        <w:gridCol w:w="993"/>
        <w:gridCol w:w="992"/>
      </w:tblGrid>
      <w:tr>
        <w:trPr>
          <w:trHeight w:val="218" w:hRule="atLeast"/>
        </w:trPr>
        <w:tc>
          <w:tcPr>
            <w:tcW w:w="2420" w:type="dxa"/>
            <w:vMerge w:val="restart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381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学时数</w:t>
            </w:r>
          </w:p>
        </w:tc>
        <w:tc>
          <w:tcPr>
            <w:tcW w:w="993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学分数</w:t>
            </w:r>
          </w:p>
        </w:tc>
        <w:tc>
          <w:tcPr>
            <w:tcW w:w="992" w:type="dxa"/>
            <w:vMerge w:val="restart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学时数占比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2420" w:type="dxa"/>
            <w:vMerge w:val="continue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宋体" w:cs="Calibri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总学时</w:t>
            </w:r>
          </w:p>
        </w:tc>
        <w:tc>
          <w:tcPr>
            <w:tcW w:w="112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理论学时</w:t>
            </w:r>
          </w:p>
        </w:tc>
        <w:tc>
          <w:tcPr>
            <w:tcW w:w="12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实践学时</w:t>
            </w:r>
          </w:p>
        </w:tc>
        <w:tc>
          <w:tcPr>
            <w:tcW w:w="993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宋体" w:cs="Calibri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Calibri" w:hAnsi="Calibri" w:eastAsia="宋体" w:cs="Calibri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 w:hRule="atLeast"/>
        </w:trPr>
        <w:tc>
          <w:tcPr>
            <w:tcW w:w="2420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widowControl/>
              <w:spacing w:line="118" w:lineRule="atLeast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基础素质课程（含思政课、职业素质、创新创业、岗位培训等）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80" w:lineRule="atLeast"/>
              <w:jc w:val="center"/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  <w:t>214</w:t>
            </w: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  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80" w:lineRule="atLeast"/>
              <w:jc w:val="center"/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  <w:t>176</w:t>
            </w: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80" w:lineRule="atLeast"/>
              <w:jc w:val="center"/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  <w:t>38</w:t>
            </w: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80" w:lineRule="atLeast"/>
              <w:jc w:val="center"/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80" w:lineRule="atLeast"/>
              <w:jc w:val="center"/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  <w:t>8%</w:t>
            </w: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" w:hRule="atLeast"/>
        </w:trPr>
        <w:tc>
          <w:tcPr>
            <w:tcW w:w="2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专业必修课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80" w:lineRule="atLeast"/>
              <w:jc w:val="center"/>
              <w:rPr>
                <w:rFonts w:hint="default" w:ascii="仿宋_GB2312" w:hAnsi="Calibri" w:eastAsia="仿宋_GB2312" w:cs="Calibri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  <w:t>1280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80" w:lineRule="atLeast"/>
              <w:jc w:val="center"/>
              <w:rPr>
                <w:rFonts w:hint="default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  <w:t>512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80" w:lineRule="atLeast"/>
              <w:jc w:val="center"/>
              <w:rPr>
                <w:rFonts w:hint="default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  <w:t>768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80" w:lineRule="atLeast"/>
              <w:jc w:val="center"/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  <w:t>80</w:t>
            </w: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80" w:lineRule="atLeast"/>
              <w:jc w:val="center"/>
              <w:rPr>
                <w:rFonts w:hint="default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  <w:t>49%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242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widowControl/>
              <w:spacing w:line="380" w:lineRule="atLeast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专业实践课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80" w:lineRule="atLeast"/>
              <w:jc w:val="center"/>
              <w:rPr>
                <w:rFonts w:hint="default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  <w:t>1104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80" w:lineRule="atLeast"/>
              <w:jc w:val="center"/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80" w:lineRule="atLeast"/>
              <w:jc w:val="center"/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  <w:t>1104</w:t>
            </w: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80" w:lineRule="atLeast"/>
              <w:jc w:val="center"/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  <w:t>46</w:t>
            </w: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80" w:lineRule="atLeast"/>
              <w:jc w:val="center"/>
              <w:rPr>
                <w:rFonts w:hint="default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  <w:t>43%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" w:hRule="atLeast"/>
        </w:trPr>
        <w:tc>
          <w:tcPr>
            <w:tcW w:w="2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58" w:lineRule="atLeast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总 计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80" w:lineRule="atLeast"/>
              <w:jc w:val="center"/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  <w:t>2598</w:t>
            </w: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80" w:lineRule="atLeast"/>
              <w:jc w:val="center"/>
              <w:rPr>
                <w:rFonts w:hint="default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  <w:t>688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80" w:lineRule="atLeast"/>
              <w:jc w:val="center"/>
              <w:rPr>
                <w:rFonts w:hint="default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  <w:t>1910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80" w:lineRule="atLeast"/>
              <w:jc w:val="center"/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  <w:lang w:val="en-US" w:eastAsia="zh-CN"/>
              </w:rPr>
              <w:t>128</w:t>
            </w: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80" w:lineRule="atLeast"/>
              <w:jc w:val="center"/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100%</w:t>
            </w:r>
          </w:p>
        </w:tc>
      </w:tr>
    </w:tbl>
    <w:p>
      <w:pPr>
        <w:widowControl/>
        <w:spacing w:line="420" w:lineRule="atLeast"/>
        <w:ind w:firstLine="480"/>
        <w:rPr>
          <w:rFonts w:hint="eastAsia" w:ascii="仿宋_GB2312" w:hAnsi="Calibri" w:eastAsia="仿宋_GB2312" w:cs="Calibri"/>
          <w:kern w:val="0"/>
          <w:sz w:val="24"/>
          <w:szCs w:val="24"/>
        </w:rPr>
      </w:pPr>
      <w:r>
        <w:rPr>
          <w:rFonts w:hint="eastAsia" w:ascii="仿宋_GB2312" w:hAnsi="Calibri" w:eastAsia="仿宋_GB2312" w:cs="Calibri"/>
          <w:kern w:val="0"/>
          <w:sz w:val="24"/>
          <w:szCs w:val="24"/>
        </w:rPr>
        <w:t>分配说明：本专业规定学生修满</w:t>
      </w:r>
      <w:r>
        <w:rPr>
          <w:rFonts w:hint="eastAsia" w:ascii="仿宋_GB2312" w:hAnsi="Calibri" w:eastAsia="仿宋_GB2312" w:cs="Calibri"/>
          <w:kern w:val="0"/>
          <w:sz w:val="24"/>
          <w:szCs w:val="24"/>
          <w:lang w:val="en-US" w:eastAsia="zh-CN"/>
        </w:rPr>
        <w:t>138</w:t>
      </w:r>
      <w:r>
        <w:rPr>
          <w:rFonts w:hint="eastAsia" w:ascii="仿宋_GB2312" w:hAnsi="Calibri" w:eastAsia="仿宋_GB2312" w:cs="Calibri"/>
          <w:kern w:val="0"/>
          <w:sz w:val="24"/>
          <w:szCs w:val="24"/>
        </w:rPr>
        <w:t>学分准予毕业，其中必修课程最低学分为</w:t>
      </w:r>
      <w:r>
        <w:rPr>
          <w:rFonts w:hint="eastAsia" w:ascii="仿宋_GB2312" w:hAnsi="Calibri" w:eastAsia="仿宋_GB2312" w:cs="Calibri"/>
          <w:kern w:val="0"/>
          <w:sz w:val="24"/>
          <w:szCs w:val="24"/>
          <w:lang w:val="en-US" w:eastAsia="zh-CN"/>
        </w:rPr>
        <w:t>80</w:t>
      </w:r>
      <w:r>
        <w:rPr>
          <w:rFonts w:hint="eastAsia" w:ascii="仿宋_GB2312" w:hAnsi="Calibri" w:eastAsia="仿宋_GB2312" w:cs="Calibri"/>
          <w:kern w:val="0"/>
          <w:sz w:val="24"/>
          <w:szCs w:val="24"/>
        </w:rPr>
        <w:t>学分，课程为</w:t>
      </w:r>
      <w:r>
        <w:rPr>
          <w:rFonts w:hint="eastAsia" w:ascii="仿宋_GB2312" w:hAnsi="Calibri" w:eastAsia="仿宋_GB2312" w:cs="Calibri"/>
          <w:kern w:val="0"/>
          <w:sz w:val="24"/>
          <w:szCs w:val="24"/>
          <w:lang w:val="en-US" w:eastAsia="zh-CN"/>
        </w:rPr>
        <w:t>80</w:t>
      </w:r>
      <w:r>
        <w:rPr>
          <w:rFonts w:hint="eastAsia" w:ascii="仿宋_GB2312" w:hAnsi="Calibri" w:eastAsia="仿宋_GB2312" w:cs="Calibri"/>
          <w:kern w:val="0"/>
          <w:sz w:val="24"/>
          <w:szCs w:val="24"/>
        </w:rPr>
        <w:t>学分。本专业总学时共计</w:t>
      </w:r>
      <w:r>
        <w:rPr>
          <w:rFonts w:hint="eastAsia" w:ascii="仿宋_GB2312" w:hAnsi="Calibri" w:eastAsia="仿宋_GB2312" w:cs="Calibri"/>
          <w:kern w:val="0"/>
          <w:sz w:val="24"/>
          <w:szCs w:val="24"/>
          <w:lang w:val="en-US" w:eastAsia="zh-CN"/>
        </w:rPr>
        <w:t>2598</w:t>
      </w:r>
      <w:r>
        <w:rPr>
          <w:rFonts w:hint="eastAsia" w:ascii="仿宋_GB2312" w:hAnsi="Calibri" w:eastAsia="仿宋_GB2312" w:cs="Calibri"/>
          <w:kern w:val="0"/>
          <w:sz w:val="24"/>
          <w:szCs w:val="24"/>
        </w:rPr>
        <w:t>学时。实践教学总学时</w:t>
      </w:r>
      <w:r>
        <w:rPr>
          <w:rFonts w:hint="eastAsia" w:ascii="仿宋_GB2312" w:hAnsi="Calibri" w:eastAsia="仿宋_GB2312" w:cs="Calibri"/>
          <w:kern w:val="0"/>
          <w:sz w:val="24"/>
          <w:szCs w:val="24"/>
          <w:lang w:val="en-US" w:eastAsia="zh-CN"/>
        </w:rPr>
        <w:t>1910</w:t>
      </w:r>
      <w:r>
        <w:rPr>
          <w:rFonts w:hint="eastAsia" w:ascii="仿宋_GB2312" w:hAnsi="Calibri" w:eastAsia="仿宋_GB2312" w:cs="Calibri"/>
          <w:kern w:val="0"/>
          <w:sz w:val="24"/>
          <w:szCs w:val="24"/>
        </w:rPr>
        <w:t>学时。</w:t>
      </w:r>
    </w:p>
    <w:p>
      <w:pPr>
        <w:widowControl/>
        <w:spacing w:line="380" w:lineRule="atLeast"/>
        <w:ind w:firstLine="600"/>
        <w:rPr>
          <w:rFonts w:ascii="Calibri" w:hAnsi="Calibri" w:eastAsia="宋体" w:cs="Calibri"/>
          <w:kern w:val="0"/>
          <w:szCs w:val="21"/>
        </w:rPr>
      </w:pPr>
      <w:r>
        <w:rPr>
          <w:rFonts w:hint="eastAsia" w:ascii="仿宋_GB2312" w:hAnsi="Calibri" w:eastAsia="仿宋_GB2312" w:cs="Calibri"/>
          <w:kern w:val="0"/>
          <w:sz w:val="30"/>
          <w:szCs w:val="30"/>
        </w:rPr>
        <w:t>（二）专业课程设置表</w:t>
      </w:r>
    </w:p>
    <w:tbl>
      <w:tblPr>
        <w:tblStyle w:val="7"/>
        <w:tblpPr w:leftFromText="180" w:rightFromText="180" w:vertAnchor="text" w:horzAnchor="margin" w:tblpXSpec="center" w:tblpY="296"/>
        <w:tblW w:w="8143" w:type="dxa"/>
        <w:tblInd w:w="-302" w:type="dxa"/>
        <w:tblLayout w:type="fixed"/>
        <w:tblCellMar>
          <w:top w:w="57" w:type="dxa"/>
          <w:left w:w="57" w:type="dxa"/>
          <w:bottom w:w="0" w:type="dxa"/>
          <w:right w:w="0" w:type="dxa"/>
        </w:tblCellMar>
      </w:tblPr>
      <w:tblGrid>
        <w:gridCol w:w="333"/>
        <w:gridCol w:w="271"/>
        <w:gridCol w:w="708"/>
        <w:gridCol w:w="252"/>
        <w:gridCol w:w="319"/>
        <w:gridCol w:w="435"/>
        <w:gridCol w:w="315"/>
        <w:gridCol w:w="435"/>
        <w:gridCol w:w="540"/>
        <w:gridCol w:w="330"/>
        <w:gridCol w:w="525"/>
        <w:gridCol w:w="600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</w:tblGrid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3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27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课</w:t>
            </w:r>
            <w:r>
              <w:rPr>
                <w:rFonts w:ascii="仿宋_GB2312" w:hAnsi="仿宋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程</w:t>
            </w:r>
            <w:r>
              <w:rPr>
                <w:rFonts w:ascii="仿宋_GB2312" w:hAnsi="仿宋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名</w:t>
            </w:r>
            <w:r>
              <w:rPr>
                <w:rFonts w:ascii="仿宋_GB2312" w:hAnsi="仿宋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称</w:t>
            </w:r>
          </w:p>
        </w:tc>
        <w:tc>
          <w:tcPr>
            <w:tcW w:w="25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性质</w:t>
            </w:r>
          </w:p>
        </w:tc>
        <w:tc>
          <w:tcPr>
            <w:tcW w:w="31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学分</w:t>
            </w:r>
          </w:p>
        </w:tc>
        <w:tc>
          <w:tcPr>
            <w:tcW w:w="43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学时</w:t>
            </w:r>
          </w:p>
        </w:tc>
        <w:tc>
          <w:tcPr>
            <w:tcW w:w="27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学时分配</w:t>
            </w:r>
          </w:p>
        </w:tc>
        <w:tc>
          <w:tcPr>
            <w:tcW w:w="246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学</w:t>
            </w:r>
            <w:r>
              <w:rPr>
                <w:rFonts w:ascii="仿宋_GB2312" w:hAnsi="仿宋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年</w:t>
            </w:r>
            <w:r>
              <w:rPr>
                <w:rFonts w:ascii="仿宋_GB2312" w:hAnsi="仿宋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及</w:t>
            </w:r>
            <w:r>
              <w:rPr>
                <w:rFonts w:ascii="仿宋_GB2312" w:hAnsi="仿宋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学</w:t>
            </w:r>
            <w:r>
              <w:rPr>
                <w:rFonts w:ascii="仿宋_GB2312" w:hAnsi="仿宋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期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周</w:t>
            </w:r>
            <w:r>
              <w:rPr>
                <w:rFonts w:ascii="仿宋_GB2312" w:hAnsi="仿宋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学</w:t>
            </w:r>
            <w:r>
              <w:rPr>
                <w:rFonts w:ascii="仿宋_GB2312" w:hAnsi="仿宋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时</w:t>
            </w:r>
            <w:r>
              <w:rPr>
                <w:rFonts w:ascii="仿宋_GB2312" w:hAnsi="仿宋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数</w:t>
            </w:r>
          </w:p>
        </w:tc>
        <w:tc>
          <w:tcPr>
            <w:tcW w:w="61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  <w:lang w:val="en-US" w:eastAsia="zh-CN"/>
              </w:rPr>
              <w:t>考核</w:t>
            </w:r>
          </w:p>
          <w:p>
            <w:pPr>
              <w:widowControl/>
              <w:spacing w:line="300" w:lineRule="exact"/>
              <w:jc w:val="center"/>
              <w:rPr>
                <w:rFonts w:hint="default" w:ascii="仿宋_GB2312" w:hAnsi="仿宋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  <w:lang w:val="en-US" w:eastAsia="zh-CN"/>
              </w:rPr>
              <w:t>方式</w:t>
            </w: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7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5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1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4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理论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实践</w:t>
            </w:r>
          </w:p>
        </w:tc>
        <w:tc>
          <w:tcPr>
            <w:tcW w:w="9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一</w:t>
            </w:r>
          </w:p>
        </w:tc>
        <w:tc>
          <w:tcPr>
            <w:tcW w:w="92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二</w:t>
            </w:r>
          </w:p>
        </w:tc>
        <w:tc>
          <w:tcPr>
            <w:tcW w:w="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三</w:t>
            </w:r>
          </w:p>
        </w:tc>
        <w:tc>
          <w:tcPr>
            <w:tcW w:w="61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hAnsi="仿宋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3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7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5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1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4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1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学时</w:t>
            </w:r>
          </w:p>
        </w:tc>
        <w:tc>
          <w:tcPr>
            <w:tcW w:w="43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教学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场所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师资配备</w:t>
            </w:r>
          </w:p>
        </w:tc>
        <w:tc>
          <w:tcPr>
            <w:tcW w:w="33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学时</w:t>
            </w:r>
          </w:p>
        </w:tc>
        <w:tc>
          <w:tcPr>
            <w:tcW w:w="52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教学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场所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师资配备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仿宋_GB2312"/>
                <w:kern w:val="0"/>
                <w:sz w:val="20"/>
                <w:szCs w:val="20"/>
              </w:rPr>
            </w:pPr>
            <w:r>
              <w:rPr>
                <w:rFonts w:ascii="仿宋_GB2312" w:hAnsi="仿宋" w:eastAsia="仿宋_GB2312" w:cs="仿宋_GB2312"/>
                <w:kern w:val="0"/>
                <w:sz w:val="20"/>
                <w:szCs w:val="20"/>
              </w:rPr>
              <w:t>1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仿宋_GB2312"/>
                <w:kern w:val="0"/>
                <w:sz w:val="20"/>
                <w:szCs w:val="20"/>
              </w:rPr>
            </w:pPr>
            <w:r>
              <w:rPr>
                <w:rFonts w:ascii="仿宋_GB2312" w:hAnsi="仿宋" w:eastAsia="仿宋_GB2312" w:cs="仿宋_GB2312"/>
                <w:kern w:val="0"/>
                <w:sz w:val="20"/>
                <w:szCs w:val="20"/>
              </w:rPr>
              <w:t>2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hAnsi="仿宋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0"/>
                <w:szCs w:val="20"/>
                <w:lang w:val="en-US" w:eastAsia="zh-CN"/>
              </w:rPr>
              <w:t>考试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hAnsi="仿宋" w:eastAsia="仿宋_GB2312" w:cs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0"/>
                <w:szCs w:val="20"/>
                <w:lang w:val="en-US" w:eastAsia="zh-CN"/>
              </w:rPr>
              <w:t>考查</w:t>
            </w: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7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3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3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2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16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16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18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仿宋_GB2312" w:hAnsi="仿宋" w:eastAsia="仿宋_GB2312" w:cs="Times New Roman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highlight w:val="none"/>
                <w:lang w:val="en-US" w:eastAsia="zh-CN"/>
              </w:rPr>
              <w:t>16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highlight w:val="none"/>
                <w:lang w:val="en-US" w:eastAsia="zh-CN"/>
              </w:rPr>
              <w:t>18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highlight w:val="none"/>
                <w:lang w:val="en-US" w:eastAsia="zh-CN"/>
              </w:rPr>
              <w:t>18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33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  <w:highlight w:val="none"/>
              </w:rPr>
              <w:t>基础素质课程</w:t>
            </w: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仿宋_GB2312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_GB2312" w:hAnsi="仿宋" w:eastAsia="仿宋_GB2312" w:cs="仿宋_GB2312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思想道德修养与法律基础</w:t>
            </w:r>
          </w:p>
        </w:tc>
        <w:tc>
          <w:tcPr>
            <w:tcW w:w="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B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48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42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企业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双导师</w:t>
            </w:r>
          </w:p>
        </w:tc>
        <w:tc>
          <w:tcPr>
            <w:tcW w:w="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企业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双导师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√</w:t>
            </w: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3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仿宋_GB2312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_GB2312" w:hAnsi="仿宋" w:eastAsia="仿宋_GB2312" w:cs="仿宋_GB2312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毛泽东思想和中国特色社会主义理论体系概论</w:t>
            </w:r>
          </w:p>
        </w:tc>
        <w:tc>
          <w:tcPr>
            <w:tcW w:w="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B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64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56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企业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双导师</w:t>
            </w:r>
          </w:p>
        </w:tc>
        <w:tc>
          <w:tcPr>
            <w:tcW w:w="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企业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双导师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√</w:t>
            </w: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3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仿宋_GB2312"/>
                <w:kern w:val="0"/>
                <w:sz w:val="20"/>
                <w:szCs w:val="20"/>
                <w:highlight w:val="none"/>
              </w:rPr>
            </w:pPr>
            <w:r>
              <w:rPr>
                <w:rFonts w:ascii="仿宋_GB2312" w:hAnsi="仿宋" w:eastAsia="仿宋_GB2312" w:cs="仿宋_GB2312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形势与政策</w:t>
            </w:r>
          </w:p>
        </w:tc>
        <w:tc>
          <w:tcPr>
            <w:tcW w:w="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A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32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32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企业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双导师</w:t>
            </w:r>
          </w:p>
        </w:tc>
        <w:tc>
          <w:tcPr>
            <w:tcW w:w="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√</w:t>
            </w: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职业生涯规划</w:t>
            </w:r>
          </w:p>
        </w:tc>
        <w:tc>
          <w:tcPr>
            <w:tcW w:w="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B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16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14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企业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双导师</w:t>
            </w:r>
          </w:p>
        </w:tc>
        <w:tc>
          <w:tcPr>
            <w:tcW w:w="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企业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师傅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√</w:t>
            </w: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就业指导</w:t>
            </w:r>
          </w:p>
        </w:tc>
        <w:tc>
          <w:tcPr>
            <w:tcW w:w="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B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22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16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企业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双导师</w:t>
            </w:r>
          </w:p>
        </w:tc>
        <w:tc>
          <w:tcPr>
            <w:tcW w:w="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企业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师傅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√</w:t>
            </w: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Times New Roman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创新创业教育</w:t>
            </w:r>
          </w:p>
        </w:tc>
        <w:tc>
          <w:tcPr>
            <w:tcW w:w="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企业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双导师</w:t>
            </w:r>
          </w:p>
        </w:tc>
        <w:tc>
          <w:tcPr>
            <w:tcW w:w="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企业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师傅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√</w:t>
            </w: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3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2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214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176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38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  <w:highlight w:val="none"/>
              </w:rPr>
              <w:t>专业必修</w:t>
            </w: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课</w:t>
            </w: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手绘效果图表现</w:t>
            </w:r>
          </w:p>
        </w:tc>
        <w:tc>
          <w:tcPr>
            <w:tcW w:w="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</w:p>
        </w:tc>
        <w:tc>
          <w:tcPr>
            <w:tcW w:w="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128</w:t>
            </w:r>
          </w:p>
        </w:tc>
        <w:tc>
          <w:tcPr>
            <w:tcW w:w="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4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企业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教师</w:t>
            </w:r>
          </w:p>
        </w:tc>
        <w:tc>
          <w:tcPr>
            <w:tcW w:w="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企业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师傅</w:t>
            </w:r>
          </w:p>
        </w:tc>
        <w:tc>
          <w:tcPr>
            <w:tcW w:w="3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3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√</w:t>
            </w:r>
          </w:p>
        </w:tc>
        <w:tc>
          <w:tcPr>
            <w:tcW w:w="3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三大构成</w:t>
            </w:r>
          </w:p>
        </w:tc>
        <w:tc>
          <w:tcPr>
            <w:tcW w:w="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128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企业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教师</w:t>
            </w:r>
          </w:p>
        </w:tc>
        <w:tc>
          <w:tcPr>
            <w:tcW w:w="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企业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师傅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highlight w:val="yellow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highlight w:val="yellow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highlight w:val="yellow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highlight w:val="yellow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√</w:t>
            </w: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建筑CAD</w:t>
            </w:r>
          </w:p>
        </w:tc>
        <w:tc>
          <w:tcPr>
            <w:tcW w:w="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128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企业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教师</w:t>
            </w:r>
          </w:p>
        </w:tc>
        <w:tc>
          <w:tcPr>
            <w:tcW w:w="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企业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师傅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√</w:t>
            </w: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计算机效果图3DsMax+Vray</w:t>
            </w:r>
          </w:p>
        </w:tc>
        <w:tc>
          <w:tcPr>
            <w:tcW w:w="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128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企业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教师</w:t>
            </w:r>
          </w:p>
        </w:tc>
        <w:tc>
          <w:tcPr>
            <w:tcW w:w="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企业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师傅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√</w:t>
            </w: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装饰材料与施工工艺</w:t>
            </w:r>
          </w:p>
        </w:tc>
        <w:tc>
          <w:tcPr>
            <w:tcW w:w="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128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企业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教师</w:t>
            </w:r>
          </w:p>
        </w:tc>
        <w:tc>
          <w:tcPr>
            <w:tcW w:w="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企业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师傅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√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室内空间设计</w:t>
            </w:r>
          </w:p>
        </w:tc>
        <w:tc>
          <w:tcPr>
            <w:tcW w:w="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128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企业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教师</w:t>
            </w:r>
          </w:p>
        </w:tc>
        <w:tc>
          <w:tcPr>
            <w:tcW w:w="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企业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师傅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√</w:t>
            </w: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软装设计</w:t>
            </w:r>
          </w:p>
        </w:tc>
        <w:tc>
          <w:tcPr>
            <w:tcW w:w="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128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企业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教师</w:t>
            </w:r>
          </w:p>
        </w:tc>
        <w:tc>
          <w:tcPr>
            <w:tcW w:w="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96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企业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师傅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√</w:t>
            </w: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家具设计</w:t>
            </w:r>
          </w:p>
        </w:tc>
        <w:tc>
          <w:tcPr>
            <w:tcW w:w="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128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企业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教师</w:t>
            </w:r>
          </w:p>
        </w:tc>
        <w:tc>
          <w:tcPr>
            <w:tcW w:w="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96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企业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师傅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√</w:t>
            </w: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考证课程（一）图形图像处理photoshop</w:t>
            </w:r>
          </w:p>
        </w:tc>
        <w:tc>
          <w:tcPr>
            <w:tcW w:w="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128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企业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教师</w:t>
            </w:r>
          </w:p>
        </w:tc>
        <w:tc>
          <w:tcPr>
            <w:tcW w:w="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96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企业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师傅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★</w:t>
            </w: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考证课程（二）</w:t>
            </w: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计算机辅助设计AutoCAD</w:t>
            </w:r>
          </w:p>
        </w:tc>
        <w:tc>
          <w:tcPr>
            <w:tcW w:w="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B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128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企业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教师</w:t>
            </w:r>
          </w:p>
        </w:tc>
        <w:tc>
          <w:tcPr>
            <w:tcW w:w="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96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企业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师傅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★</w:t>
            </w: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</w:rPr>
              <w:t>小计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80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1280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512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768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3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  <w:highlight w:val="green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  <w:highlight w:val="none"/>
              </w:rPr>
              <w:t>专业实践课</w:t>
            </w: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认识岗位</w:t>
            </w:r>
          </w:p>
        </w:tc>
        <w:tc>
          <w:tcPr>
            <w:tcW w:w="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企业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师傅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√</w:t>
            </w: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Times New Roman"/>
                <w:kern w:val="0"/>
                <w:sz w:val="24"/>
                <w:szCs w:val="24"/>
                <w:highlight w:val="green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专项实训（一）</w:t>
            </w:r>
          </w:p>
        </w:tc>
        <w:tc>
          <w:tcPr>
            <w:tcW w:w="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96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96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企业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师傅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√</w:t>
            </w: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Times New Roman"/>
                <w:kern w:val="0"/>
                <w:sz w:val="24"/>
                <w:szCs w:val="24"/>
                <w:highlight w:val="green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专项实训（二）</w:t>
            </w:r>
          </w:p>
        </w:tc>
        <w:tc>
          <w:tcPr>
            <w:tcW w:w="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企业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师傅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√</w:t>
            </w: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Times New Roman"/>
                <w:kern w:val="0"/>
                <w:sz w:val="24"/>
                <w:szCs w:val="24"/>
                <w:highlight w:val="green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专项实训（三）</w:t>
            </w:r>
          </w:p>
        </w:tc>
        <w:tc>
          <w:tcPr>
            <w:tcW w:w="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96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96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企业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师傅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√</w:t>
            </w: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Times New Roman"/>
                <w:kern w:val="0"/>
                <w:sz w:val="24"/>
                <w:szCs w:val="24"/>
                <w:highlight w:val="green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综合实训(含毕业设计）</w:t>
            </w:r>
          </w:p>
        </w:tc>
        <w:tc>
          <w:tcPr>
            <w:tcW w:w="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384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384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企业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师傅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√</w:t>
            </w: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Times New Roman"/>
                <w:kern w:val="0"/>
                <w:sz w:val="24"/>
                <w:szCs w:val="24"/>
                <w:highlight w:val="green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顶岗实习</w:t>
            </w:r>
          </w:p>
        </w:tc>
        <w:tc>
          <w:tcPr>
            <w:tcW w:w="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C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18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432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432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企业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师傅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highlight w:val="none"/>
                <w:lang w:val="en-US" w:eastAsia="zh-CN"/>
              </w:rPr>
              <w:t>√</w:t>
            </w: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5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小     计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00" w:lineRule="exact"/>
              <w:jc w:val="center"/>
              <w:rPr>
                <w:rFonts w:hint="default" w:ascii="仿宋" w:hAnsi="仿宋" w:eastAsia="仿宋" w:cs="仿宋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00" w:lineRule="exact"/>
              <w:jc w:val="center"/>
              <w:rPr>
                <w:rFonts w:hint="default" w:ascii="仿宋" w:hAnsi="仿宋" w:eastAsia="仿宋" w:cs="仿宋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1104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00" w:lineRule="exact"/>
              <w:jc w:val="center"/>
              <w:rPr>
                <w:rFonts w:hint="default" w:ascii="仿宋" w:hAnsi="仿宋" w:eastAsia="仿宋" w:cs="仿宋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  <w:t>1104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00" w:lineRule="exact"/>
              <w:jc w:val="center"/>
              <w:rPr>
                <w:rFonts w:hint="eastAsia" w:ascii="仿宋" w:hAnsi="仿宋" w:eastAsia="仿宋" w:cs="仿宋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3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default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24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2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4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default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26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default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24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57" w:type="dxa"/>
            <w:left w:w="57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5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学分</w:t>
            </w:r>
            <w:r>
              <w:rPr>
                <w:rFonts w:ascii="仿宋_GB2312" w:hAnsi="仿宋" w:eastAsia="仿宋_GB2312" w:cs="仿宋_GB2312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学时</w:t>
            </w:r>
            <w:r>
              <w:rPr>
                <w:rFonts w:ascii="仿宋_GB2312" w:hAnsi="仿宋" w:eastAsia="仿宋_GB2312" w:cs="仿宋_GB2312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周课时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Times New Roman"/>
                <w:i/>
                <w:i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4"/>
                <w:szCs w:val="24"/>
              </w:rPr>
              <w:t>合计</w:t>
            </w:r>
          </w:p>
        </w:tc>
        <w:tc>
          <w:tcPr>
            <w:tcW w:w="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138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2598</w:t>
            </w:r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688</w:t>
            </w:r>
          </w:p>
        </w:tc>
        <w:tc>
          <w:tcPr>
            <w:tcW w:w="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default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1910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26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23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24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28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25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24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26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  <w:t>24</w:t>
            </w: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00" w:lineRule="exact"/>
              <w:jc w:val="left"/>
              <w:rPr>
                <w:rFonts w:hint="eastAsia" w:ascii="仿宋_GB2312" w:hAnsi="宋体" w:cs="宋体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</w:tr>
    </w:tbl>
    <w:p>
      <w:pPr>
        <w:widowControl/>
        <w:spacing w:line="380" w:lineRule="atLeast"/>
        <w:rPr>
          <w:rFonts w:ascii="Calibri" w:hAnsi="Calibri" w:eastAsia="宋体" w:cs="Calibri"/>
          <w:kern w:val="0"/>
          <w:szCs w:val="21"/>
        </w:rPr>
      </w:pPr>
    </w:p>
    <w:p>
      <w:pPr>
        <w:widowControl/>
        <w:spacing w:line="420" w:lineRule="atLeast"/>
        <w:ind w:firstLine="480"/>
        <w:rPr>
          <w:rFonts w:ascii="Calibri" w:hAnsi="Calibri" w:eastAsia="宋体" w:cs="Calibri"/>
          <w:kern w:val="0"/>
          <w:szCs w:val="21"/>
        </w:rPr>
      </w:pPr>
      <w:r>
        <w:rPr>
          <w:rFonts w:hint="eastAsia" w:ascii="仿宋_GB2312" w:hAnsi="Calibri" w:eastAsia="仿宋_GB2312" w:cs="Calibri"/>
          <w:kern w:val="0"/>
          <w:sz w:val="24"/>
          <w:szCs w:val="24"/>
        </w:rPr>
        <w:t>（填表说明：1.课程类型用ABC分类标注，“A”类为理论课程，“B”类为“理论+实践”课程，“C”类为实践课程。资格证书考试课程用“★”标注。</w:t>
      </w:r>
      <w:r>
        <w:rPr>
          <w:rFonts w:hint="eastAsia" w:ascii="仿宋_GB2312" w:hAnsi="Calibri" w:eastAsia="仿宋_GB2312" w:cs="Calibri"/>
          <w:kern w:val="0"/>
          <w:sz w:val="24"/>
          <w:szCs w:val="24"/>
          <w:lang w:val="en-US" w:eastAsia="zh-CN"/>
        </w:rPr>
        <w:t>2.</w:t>
      </w:r>
      <w:r>
        <w:rPr>
          <w:rFonts w:hint="eastAsia" w:ascii="仿宋_GB2312" w:hAnsi="Calibri" w:eastAsia="仿宋_GB2312" w:cs="Calibri"/>
          <w:kern w:val="0"/>
          <w:sz w:val="24"/>
          <w:szCs w:val="24"/>
        </w:rPr>
        <w:t>教学场所指在学校或企业、实施配备指授课教师是企业师傅或学校教师）</w:t>
      </w:r>
    </w:p>
    <w:p>
      <w:pPr>
        <w:widowControl/>
        <w:spacing w:line="540" w:lineRule="atLeast"/>
        <w:ind w:firstLine="602"/>
        <w:rPr>
          <w:rFonts w:hint="eastAsia" w:ascii="仿宋_GB2312" w:hAnsi="Calibri" w:eastAsia="仿宋_GB2312" w:cs="Calibri"/>
          <w:kern w:val="0"/>
          <w:sz w:val="30"/>
          <w:szCs w:val="30"/>
        </w:rPr>
      </w:pPr>
      <w:r>
        <w:rPr>
          <w:rFonts w:hint="eastAsia" w:ascii="仿宋_GB2312" w:hAnsi="Calibri" w:eastAsia="仿宋_GB2312" w:cs="Calibri"/>
          <w:b/>
          <w:bCs/>
          <w:kern w:val="0"/>
          <w:sz w:val="30"/>
          <w:szCs w:val="30"/>
        </w:rPr>
        <w:t>八、教学安排：</w:t>
      </w:r>
    </w:p>
    <w:p>
      <w:pPr>
        <w:spacing w:line="540" w:lineRule="exact"/>
        <w:ind w:firstLine="480" w:firstLineChars="200"/>
        <w:rPr>
          <w:rFonts w:hint="eastAsia" w:ascii="仿宋" w:hAnsi="仿宋" w:eastAsia="仿宋" w:cs="宋体"/>
          <w:color w:val="343434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仿宋" w:hAnsi="仿宋" w:eastAsia="仿宋" w:cs="宋体"/>
          <w:color w:val="343434"/>
          <w:sz w:val="24"/>
          <w:szCs w:val="24"/>
          <w:shd w:val="clear" w:color="auto" w:fill="FFFFFF"/>
          <w:lang w:val="en-US" w:eastAsia="zh-CN"/>
        </w:rPr>
        <w:t>1.</w:t>
      </w:r>
      <w:r>
        <w:rPr>
          <w:rFonts w:hint="eastAsia" w:ascii="仿宋" w:hAnsi="仿宋" w:eastAsia="仿宋" w:cs="宋体"/>
          <w:color w:val="343434"/>
          <w:sz w:val="24"/>
          <w:szCs w:val="24"/>
          <w:shd w:val="clear" w:color="auto" w:fill="FFFFFF"/>
        </w:rPr>
        <w:t>学院实行三学期制，每学年教学周40周，第1/4/7学期均为19周，第2/5/8学期均为17周，第3/6学期均为4周</w:t>
      </w:r>
      <w:r>
        <w:rPr>
          <w:rFonts w:hint="eastAsia" w:ascii="仿宋" w:hAnsi="仿宋" w:eastAsia="仿宋" w:cs="宋体"/>
          <w:color w:val="343434"/>
          <w:sz w:val="24"/>
          <w:szCs w:val="24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宋体"/>
          <w:color w:val="343434"/>
          <w:sz w:val="24"/>
          <w:szCs w:val="24"/>
          <w:shd w:val="clear" w:color="auto" w:fill="FFFFFF"/>
          <w:lang w:val="en-US" w:eastAsia="zh-CN"/>
        </w:rPr>
        <w:t>每学期最后一周为考试周。</w:t>
      </w:r>
    </w:p>
    <w:p>
      <w:pPr>
        <w:spacing w:line="540" w:lineRule="exact"/>
        <w:jc w:val="center"/>
        <w:rPr>
          <w:rFonts w:hint="eastAsia" w:ascii="仿宋" w:hAnsi="仿宋" w:eastAsia="仿宋" w:cs="宋体"/>
          <w:b/>
          <w:bCs/>
          <w:color w:val="343434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343434"/>
          <w:sz w:val="24"/>
          <w:szCs w:val="24"/>
          <w:shd w:val="clear" w:color="auto" w:fill="FFFFFF"/>
          <w:lang w:val="en-US" w:eastAsia="zh-CN"/>
        </w:rPr>
        <w:t>各学期教学安排表</w:t>
      </w:r>
    </w:p>
    <w:tbl>
      <w:tblPr>
        <w:tblStyle w:val="7"/>
        <w:tblW w:w="8472" w:type="dxa"/>
        <w:tblInd w:w="1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933"/>
        <w:gridCol w:w="851"/>
        <w:gridCol w:w="1417"/>
        <w:gridCol w:w="993"/>
        <w:gridCol w:w="850"/>
        <w:gridCol w:w="851"/>
        <w:gridCol w:w="850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876" w:type="dxa"/>
            <w:vMerge w:val="restar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学年</w:t>
            </w:r>
          </w:p>
        </w:tc>
        <w:tc>
          <w:tcPr>
            <w:tcW w:w="933" w:type="dxa"/>
            <w:vMerge w:val="restar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学期</w:t>
            </w:r>
          </w:p>
        </w:tc>
        <w:tc>
          <w:tcPr>
            <w:tcW w:w="851" w:type="dxa"/>
            <w:vMerge w:val="restar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周数</w:t>
            </w:r>
          </w:p>
        </w:tc>
        <w:tc>
          <w:tcPr>
            <w:tcW w:w="5812" w:type="dxa"/>
            <w:gridSpan w:val="6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周        数       分       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</w:trPr>
        <w:tc>
          <w:tcPr>
            <w:tcW w:w="876" w:type="dxa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33" w:type="dxa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51" w:type="dxa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认识岗位</w:t>
            </w:r>
          </w:p>
        </w:tc>
        <w:tc>
          <w:tcPr>
            <w:tcW w:w="993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课堂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教学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专项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>实训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顶岗实习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答疑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考试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毕业教育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</w:trPr>
        <w:tc>
          <w:tcPr>
            <w:tcW w:w="876" w:type="dxa"/>
            <w:vMerge w:val="restar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第一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学年</w:t>
            </w:r>
          </w:p>
        </w:tc>
        <w:tc>
          <w:tcPr>
            <w:tcW w:w="933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19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2</w:t>
            </w:r>
          </w:p>
        </w:tc>
        <w:tc>
          <w:tcPr>
            <w:tcW w:w="993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6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</w:trPr>
        <w:tc>
          <w:tcPr>
            <w:tcW w:w="876" w:type="dxa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33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2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17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16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</w:trPr>
        <w:tc>
          <w:tcPr>
            <w:tcW w:w="876" w:type="dxa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33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3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4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4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</w:trPr>
        <w:tc>
          <w:tcPr>
            <w:tcW w:w="876" w:type="dxa"/>
            <w:vMerge w:val="restar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第二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学年</w:t>
            </w:r>
          </w:p>
        </w:tc>
        <w:tc>
          <w:tcPr>
            <w:tcW w:w="933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4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19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16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2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</w:trPr>
        <w:tc>
          <w:tcPr>
            <w:tcW w:w="876" w:type="dxa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33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5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17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16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</w:trPr>
        <w:tc>
          <w:tcPr>
            <w:tcW w:w="876" w:type="dxa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33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6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4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4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</w:trPr>
        <w:tc>
          <w:tcPr>
            <w:tcW w:w="876" w:type="dxa"/>
            <w:vMerge w:val="restar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第三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学年</w:t>
            </w:r>
          </w:p>
        </w:tc>
        <w:tc>
          <w:tcPr>
            <w:tcW w:w="933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7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19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16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2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" w:hRule="atLeast"/>
        </w:trPr>
        <w:tc>
          <w:tcPr>
            <w:tcW w:w="876" w:type="dxa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33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8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17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93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16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" w:hRule="atLeast"/>
        </w:trPr>
        <w:tc>
          <w:tcPr>
            <w:tcW w:w="1809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合   计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116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2</w:t>
            </w:r>
          </w:p>
        </w:tc>
        <w:tc>
          <w:tcPr>
            <w:tcW w:w="993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64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26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18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5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</w:t>
            </w:r>
          </w:p>
        </w:tc>
      </w:tr>
    </w:tbl>
    <w:p>
      <w:pPr>
        <w:spacing w:line="540" w:lineRule="exact"/>
        <w:ind w:firstLine="480" w:firstLineChars="200"/>
        <w:rPr>
          <w:rFonts w:hint="eastAsia" w:ascii="仿宋_GB2312" w:hAnsi="Calibri" w:eastAsia="仿宋_GB2312" w:cs="Calibri"/>
          <w:kern w:val="0"/>
          <w:sz w:val="30"/>
          <w:szCs w:val="30"/>
        </w:rPr>
      </w:pPr>
      <w:r>
        <w:rPr>
          <w:rFonts w:hint="eastAsia" w:ascii="仿宋_GB2312" w:hAnsi="仿宋" w:eastAsia="仿宋_GB2312" w:cs="Times New Roman"/>
          <w:sz w:val="24"/>
          <w:szCs w:val="24"/>
          <w:lang w:val="en-US" w:eastAsia="zh-CN"/>
        </w:rPr>
        <w:t>2.本专业</w:t>
      </w:r>
      <w:r>
        <w:rPr>
          <w:rFonts w:hint="eastAsia" w:ascii="仿宋_GB2312" w:hAnsi="仿宋" w:eastAsia="仿宋_GB2312" w:cs="Times New Roman"/>
          <w:sz w:val="24"/>
          <w:szCs w:val="24"/>
        </w:rPr>
        <w:t>校企双方共同作为培养主体，采取“校企双主体、工学</w:t>
      </w:r>
      <w:r>
        <w:rPr>
          <w:rFonts w:hint="eastAsia" w:ascii="仿宋_GB2312" w:hAnsi="仿宋" w:eastAsia="仿宋_GB2312" w:cs="Times New Roman"/>
          <w:sz w:val="24"/>
          <w:szCs w:val="24"/>
          <w:lang w:val="en-US" w:eastAsia="zh-CN"/>
        </w:rPr>
        <w:t>交替式</w:t>
      </w:r>
      <w:r>
        <w:rPr>
          <w:rFonts w:hint="eastAsia" w:ascii="仿宋_GB2312" w:hAnsi="仿宋" w:eastAsia="仿宋_GB2312" w:cs="Times New Roman"/>
          <w:sz w:val="24"/>
          <w:szCs w:val="24"/>
        </w:rPr>
        <w:t>”教学方式，校企对接技能岗位要求，共同制定并实施人才培养方案，由行业（企业）与学校采取校企双师带徒、工学交替培养、集中与分时授课等模式共同培养学徒。结合行业（企业）生产管理和学徒工作实际，采取弹性学制，实行学分管理。允许学徒合理安排时间分阶段完成学业。课程体系适应岗位需求，对接职业标准，校企共同制定人才培养专业教学计划，共同研究整合专业基础课、主干课、核心课以及技能实践课，共同开发融合专业知识、安全操作技能、生产规范、职业素养于一体的教材、课件等，形成适应职业能力培养的课程体系。行业（企业）选拔优秀技术技能人员和管理骨干担任学徒的导师，负责学徒在企业的岗位技能操作训练，原则上技能实践的专业课程在企业完成。按照国家职业资格考核要求，制定岗位实习实训考核标准，探索建立实习实训标准动态更新机制。积极推动以解决实际问题为导向、以提高学徒职业能力为中心的团队式、项目式实习实训模式。</w:t>
      </w:r>
    </w:p>
    <w:p>
      <w:pPr>
        <w:widowControl/>
        <w:spacing w:line="540" w:lineRule="atLeast"/>
        <w:ind w:firstLine="602"/>
        <w:rPr>
          <w:rFonts w:ascii="Calibri" w:hAnsi="Calibri" w:eastAsia="宋体" w:cs="Calibri"/>
          <w:kern w:val="0"/>
          <w:szCs w:val="21"/>
        </w:rPr>
      </w:pPr>
      <w:r>
        <w:rPr>
          <w:rFonts w:hint="eastAsia" w:ascii="仿宋_GB2312" w:hAnsi="Calibri" w:eastAsia="仿宋_GB2312" w:cs="Calibri"/>
          <w:b/>
          <w:bCs/>
          <w:kern w:val="0"/>
          <w:sz w:val="30"/>
          <w:szCs w:val="30"/>
        </w:rPr>
        <w:t>九、成绩考核与毕业：</w:t>
      </w:r>
    </w:p>
    <w:p>
      <w:pPr>
        <w:widowControl/>
        <w:spacing w:line="540" w:lineRule="atLeast"/>
        <w:ind w:firstLine="600"/>
        <w:rPr>
          <w:rFonts w:ascii="Calibri" w:hAnsi="Calibri" w:eastAsia="宋体" w:cs="Calibri"/>
          <w:kern w:val="0"/>
          <w:szCs w:val="21"/>
        </w:rPr>
      </w:pPr>
      <w:r>
        <w:rPr>
          <w:rFonts w:hint="eastAsia" w:ascii="仿宋_GB2312" w:hAnsi="Calibri" w:eastAsia="仿宋_GB2312" w:cs="Calibri"/>
          <w:kern w:val="0"/>
          <w:sz w:val="30"/>
          <w:szCs w:val="30"/>
        </w:rPr>
        <w:t>（一）成绩考核</w:t>
      </w:r>
    </w:p>
    <w:p>
      <w:pPr>
        <w:spacing w:line="540" w:lineRule="exact"/>
        <w:ind w:firstLine="480" w:firstLineChars="200"/>
        <w:rPr>
          <w:rFonts w:hint="eastAsia"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宋体"/>
          <w:color w:val="343434"/>
          <w:sz w:val="24"/>
          <w:szCs w:val="24"/>
          <w:shd w:val="clear" w:color="auto" w:fill="FFFFFF"/>
        </w:rPr>
        <w:t>实行校企“二元”评价，校企共同制定课程学习和实训实习（工作）的评价标准，共同参与全过程考核评价。建立以学徒自我评价、教师评价、导师评价、行业（企业）评价为核心的学徒学业成绩考核机制。考核评价要突出“过程考核、综合评价、以人为本”，将课堂表现、平时作业、实践环节和期末考试成绩有机结合，综合评定成绩。积极引导学徒参加职业资格技能鉴定考试，毕业时应获得高级以上职业资格证书。</w:t>
      </w:r>
    </w:p>
    <w:p>
      <w:pPr>
        <w:spacing w:line="540" w:lineRule="exact"/>
        <w:ind w:firstLine="600" w:firstLineChars="200"/>
        <w:rPr>
          <w:rFonts w:hint="eastAsia" w:ascii="仿宋_GB2312" w:hAnsi="仿宋" w:eastAsia="仿宋_GB2312" w:cs="仿宋_GB2312"/>
          <w:sz w:val="30"/>
          <w:szCs w:val="30"/>
        </w:rPr>
      </w:pPr>
      <w:r>
        <w:rPr>
          <w:rFonts w:hint="eastAsia" w:ascii="仿宋_GB2312" w:hAnsi="仿宋" w:eastAsia="仿宋_GB2312" w:cs="仿宋_GB2312"/>
          <w:sz w:val="30"/>
          <w:szCs w:val="30"/>
        </w:rPr>
        <w:t>（二）毕业条件</w:t>
      </w:r>
    </w:p>
    <w:p>
      <w:pPr>
        <w:widowControl/>
        <w:snapToGrid w:val="0"/>
        <w:spacing w:line="500" w:lineRule="exact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1.本专业学生应完成本方案规定的全部课程学习</w:t>
      </w:r>
      <w:r>
        <w:rPr>
          <w:rFonts w:hint="eastAsia" w:ascii="仿宋" w:hAnsi="仿宋" w:eastAsia="仿宋" w:cs="宋体"/>
          <w:color w:val="343434"/>
          <w:sz w:val="24"/>
          <w:szCs w:val="24"/>
          <w:shd w:val="clear" w:color="auto" w:fill="FFFFFF"/>
        </w:rPr>
        <w:t>，总学分修满</w:t>
      </w:r>
      <w:r>
        <w:rPr>
          <w:rFonts w:hint="eastAsia" w:ascii="仿宋" w:hAnsi="仿宋" w:eastAsia="仿宋" w:cs="宋体"/>
          <w:color w:val="343434"/>
          <w:sz w:val="24"/>
          <w:szCs w:val="24"/>
          <w:shd w:val="clear" w:color="auto" w:fill="FFFFFF"/>
          <w:lang w:val="en-US" w:eastAsia="zh-CN"/>
        </w:rPr>
        <w:t xml:space="preserve"> 138</w:t>
      </w:r>
      <w:r>
        <w:rPr>
          <w:rFonts w:hint="eastAsia" w:ascii="仿宋" w:hAnsi="仿宋" w:eastAsia="仿宋" w:cs="宋体"/>
          <w:color w:val="343434"/>
          <w:sz w:val="24"/>
          <w:szCs w:val="24"/>
          <w:shd w:val="clear" w:color="auto" w:fill="FFFFFF"/>
        </w:rPr>
        <w:t>学分</w:t>
      </w:r>
      <w:r>
        <w:rPr>
          <w:rFonts w:hint="eastAsia" w:ascii="仿宋" w:hAnsi="仿宋" w:eastAsia="仿宋"/>
          <w:color w:val="FF0000"/>
          <w:sz w:val="24"/>
        </w:rPr>
        <w:t>，</w:t>
      </w:r>
      <w:r>
        <w:rPr>
          <w:rFonts w:hint="eastAsia" w:ascii="仿宋" w:hAnsi="仿宋" w:eastAsia="仿宋"/>
          <w:sz w:val="24"/>
        </w:rPr>
        <w:t>其中基础素质课程</w:t>
      </w:r>
      <w:r>
        <w:rPr>
          <w:rFonts w:hint="eastAsia" w:ascii="仿宋" w:hAnsi="仿宋" w:eastAsia="仿宋"/>
          <w:sz w:val="24"/>
          <w:lang w:val="en-US" w:eastAsia="zh-CN"/>
        </w:rPr>
        <w:t xml:space="preserve"> 12</w:t>
      </w:r>
      <w:r>
        <w:rPr>
          <w:rFonts w:hint="eastAsia" w:ascii="仿宋" w:hAnsi="仿宋" w:eastAsia="仿宋"/>
          <w:sz w:val="24"/>
        </w:rPr>
        <w:t>学分、专业必修课</w:t>
      </w:r>
      <w:r>
        <w:rPr>
          <w:rFonts w:hint="eastAsia" w:ascii="仿宋" w:hAnsi="仿宋" w:eastAsia="仿宋"/>
          <w:sz w:val="24"/>
          <w:lang w:val="en-US" w:eastAsia="zh-CN"/>
        </w:rPr>
        <w:t xml:space="preserve"> 80</w:t>
      </w:r>
      <w:r>
        <w:rPr>
          <w:rFonts w:hint="eastAsia" w:ascii="仿宋" w:hAnsi="仿宋" w:eastAsia="仿宋"/>
          <w:sz w:val="24"/>
        </w:rPr>
        <w:t>学分、专业实践课</w:t>
      </w:r>
      <w:r>
        <w:rPr>
          <w:rFonts w:hint="eastAsia" w:ascii="仿宋" w:hAnsi="仿宋" w:eastAsia="仿宋"/>
          <w:sz w:val="24"/>
          <w:lang w:val="en-US" w:eastAsia="zh-CN"/>
        </w:rPr>
        <w:t xml:space="preserve"> 46</w:t>
      </w:r>
      <w:r>
        <w:rPr>
          <w:rFonts w:hint="eastAsia" w:ascii="仿宋" w:hAnsi="仿宋" w:eastAsia="仿宋"/>
          <w:sz w:val="24"/>
        </w:rPr>
        <w:t>学分，允许学生通过参加技能竞赛、高层次学历教育、对外交流学习、职业资格及技能考证、创新创业实践、第二课堂活动和在线课程等获得的成绩和学分按照《厦门软件职业技术学院课程学分替代管理办法》进行学分认定互换。</w:t>
      </w:r>
    </w:p>
    <w:p>
      <w:pPr>
        <w:widowControl/>
        <w:snapToGrid w:val="0"/>
        <w:spacing w:line="500" w:lineRule="exact"/>
        <w:ind w:firstLine="480" w:firstLineChars="200"/>
        <w:jc w:val="left"/>
        <w:rPr>
          <w:rFonts w:hint="eastAsia" w:ascii="仿宋_GB2312" w:hAnsi="Calibri" w:eastAsia="仿宋_GB2312" w:cs="Calibri"/>
          <w:kern w:val="0"/>
          <w:sz w:val="30"/>
          <w:szCs w:val="30"/>
        </w:rPr>
      </w:pPr>
      <w:r>
        <w:rPr>
          <w:rFonts w:hint="eastAsia" w:ascii="仿宋" w:hAnsi="仿宋" w:eastAsia="仿宋"/>
          <w:sz w:val="24"/>
        </w:rPr>
        <w:t>2.资格证书要求：参加职业资格考试并获得一本</w:t>
      </w:r>
      <w:r>
        <w:rPr>
          <w:rFonts w:hint="eastAsia" w:ascii="仿宋" w:hAnsi="仿宋" w:eastAsia="仿宋"/>
          <w:sz w:val="24"/>
          <w:lang w:val="en-US" w:eastAsia="zh-CN"/>
        </w:rPr>
        <w:t>中</w:t>
      </w:r>
      <w:r>
        <w:rPr>
          <w:rFonts w:hint="eastAsia" w:ascii="仿宋" w:hAnsi="仿宋" w:eastAsia="仿宋"/>
          <w:sz w:val="24"/>
        </w:rPr>
        <w:t>级以上职业资格证书。</w:t>
      </w:r>
    </w:p>
    <w:p>
      <w:pPr>
        <w:widowControl/>
        <w:spacing w:line="540" w:lineRule="atLeast"/>
        <w:ind w:firstLine="602"/>
        <w:rPr>
          <w:rFonts w:hint="eastAsia" w:ascii="仿宋_GB2312" w:hAnsi="Calibri" w:eastAsia="仿宋_GB2312" w:cs="Calibri"/>
          <w:kern w:val="0"/>
          <w:sz w:val="30"/>
          <w:szCs w:val="30"/>
        </w:rPr>
      </w:pPr>
      <w:r>
        <w:rPr>
          <w:rFonts w:hint="eastAsia" w:ascii="仿宋_GB2312" w:hAnsi="Calibri" w:eastAsia="仿宋_GB2312" w:cs="Calibri"/>
          <w:b/>
          <w:bCs/>
          <w:kern w:val="0"/>
          <w:sz w:val="30"/>
          <w:szCs w:val="30"/>
        </w:rPr>
        <w:t>十、教材推荐</w:t>
      </w:r>
      <w:r>
        <w:rPr>
          <w:rFonts w:hint="eastAsia" w:ascii="仿宋_GB2312" w:hAnsi="Calibri" w:eastAsia="仿宋_GB2312" w:cs="Calibri"/>
          <w:kern w:val="0"/>
          <w:sz w:val="30"/>
          <w:szCs w:val="30"/>
        </w:rPr>
        <w:t xml:space="preserve"> </w:t>
      </w:r>
    </w:p>
    <w:tbl>
      <w:tblPr>
        <w:tblStyle w:val="7"/>
        <w:tblW w:w="871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"/>
        <w:gridCol w:w="992"/>
        <w:gridCol w:w="1403"/>
        <w:gridCol w:w="887"/>
        <w:gridCol w:w="814"/>
        <w:gridCol w:w="1134"/>
        <w:gridCol w:w="745"/>
        <w:gridCol w:w="1134"/>
        <w:gridCol w:w="567"/>
        <w:gridCol w:w="7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  <w:t>课程</w:t>
            </w:r>
          </w:p>
          <w:p>
            <w:pPr>
              <w:widowControl/>
              <w:spacing w:line="240" w:lineRule="atLeast"/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  <w:t>教材名称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  <w:t>书号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  <w:t>版本</w:t>
            </w:r>
          </w:p>
          <w:p>
            <w:pPr>
              <w:widowControl/>
              <w:spacing w:line="240" w:lineRule="atLeast"/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  <w:t>出版社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  <w:t>作者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  <w:t>教材性质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  <w:t>单价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color w:val="000000"/>
                <w:kern w:val="0"/>
                <w:sz w:val="24"/>
                <w:szCs w:val="24"/>
              </w:rPr>
              <w:t>是否高职教材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eastAsia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eastAsia="仿宋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手绘效果图表现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最手绘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9787539459899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2013.06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湖北美术</w:t>
            </w: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出版社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谢尘 王丽洁 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十三五规划教材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59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eastAsia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eastAsia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三大构成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Photoshop CS6项目化教程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9787565713019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2017.08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中国传媒大学出版社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张雪丽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其他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55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" w:hAnsi="仿宋" w:eastAsia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建筑CAD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建筑装饰cad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9787539869537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2016.0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安徽美术出版社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夏万爽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十三五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计算机效果图3DsMax+Vray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3ds Max2016+VRay建筑室内外效果图设计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978-7-313-16497-1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2017.06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上海交通大学出版社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宋丽萍、刘海龙、王晓雅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装饰材料与施工工艺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室内装饰材料与施工工艺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978-7-5517-1547-8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2017.01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东北大学出版社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蒋粤闽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十三五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58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室内空间设计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室内空间设计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978-7-5517-1332-0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2016.01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东北大学出版社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盛希希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“十二五”规划教材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59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软装设计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软装设计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2020.03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厦门软件职业技术学院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何朝辉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校企合作开发教材（讲义）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待定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家具设计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家具设计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2020.03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厦门软件职业技术学院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何朝辉、王现奇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校企合作开发教材（讲义）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待定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考证课程（一）图形图像处理photoshop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图形图像处理Photoshop CS5试题汇编（高级图像制作员级）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9787830020316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2012.06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北京希望电子出版社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职业技能鉴定委员会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其他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39.8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考证课程（二）计算机辅助设计AutoCAD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计算机辅助设计AutoCAD2012中/高级绘图员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9787830022945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2018.05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北京希望电子出版社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职业技能鉴定委员会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其他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default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  <w:lang w:val="en-US" w:eastAsia="zh-CN"/>
              </w:rPr>
              <w:t>34.9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widowControl/>
        <w:spacing w:line="540" w:lineRule="atLeast"/>
        <w:rPr>
          <w:rFonts w:hint="eastAsia" w:ascii="仿宋_GB2312" w:hAnsi="Calibri" w:eastAsia="仿宋_GB2312" w:cs="Calibri"/>
          <w:kern w:val="0"/>
          <w:sz w:val="30"/>
          <w:szCs w:val="30"/>
        </w:rPr>
      </w:pPr>
    </w:p>
    <w:p>
      <w:pPr>
        <w:widowControl/>
        <w:spacing w:line="540" w:lineRule="atLeast"/>
        <w:ind w:firstLine="602"/>
        <w:rPr>
          <w:rFonts w:ascii="Calibri" w:hAnsi="Calibri" w:eastAsia="宋体" w:cs="Calibri"/>
          <w:kern w:val="0"/>
          <w:szCs w:val="21"/>
        </w:rPr>
      </w:pPr>
      <w:r>
        <w:rPr>
          <w:rFonts w:hint="eastAsia" w:ascii="仿宋_GB2312" w:hAnsi="Calibri" w:eastAsia="仿宋_GB2312" w:cs="Calibri"/>
          <w:b/>
          <w:bCs/>
          <w:kern w:val="0"/>
          <w:sz w:val="30"/>
          <w:szCs w:val="30"/>
        </w:rPr>
        <w:t>十一、办学条件：</w:t>
      </w:r>
    </w:p>
    <w:p>
      <w:pPr>
        <w:widowControl/>
        <w:spacing w:line="540" w:lineRule="atLeast"/>
        <w:ind w:firstLine="557"/>
        <w:jc w:val="left"/>
        <w:rPr>
          <w:rFonts w:hint="eastAsia" w:ascii="仿宋_GB2312" w:hAnsi="Calibri" w:eastAsia="仿宋_GB2312" w:cs="Calibri"/>
          <w:spacing w:val="-8"/>
          <w:kern w:val="0"/>
          <w:sz w:val="30"/>
          <w:szCs w:val="30"/>
        </w:rPr>
      </w:pPr>
      <w:r>
        <w:rPr>
          <w:rFonts w:hint="eastAsia" w:ascii="仿宋_GB2312" w:hAnsi="Calibri" w:eastAsia="仿宋_GB2312" w:cs="Calibri"/>
          <w:spacing w:val="-8"/>
          <w:kern w:val="0"/>
          <w:sz w:val="30"/>
          <w:szCs w:val="30"/>
        </w:rPr>
        <w:t>（一）专业指导委员会</w:t>
      </w:r>
    </w:p>
    <w:p>
      <w:pPr>
        <w:widowControl/>
        <w:spacing w:line="540" w:lineRule="atLeast"/>
        <w:ind w:firstLine="557"/>
        <w:jc w:val="center"/>
        <w:rPr>
          <w:rFonts w:hint="eastAsia" w:ascii="仿宋_GB2312" w:hAnsi="Calibri" w:eastAsia="仿宋_GB2312" w:cs="Calibri"/>
          <w:spacing w:val="-8"/>
          <w:kern w:val="0"/>
          <w:sz w:val="24"/>
          <w:szCs w:val="24"/>
          <w:lang w:val="en-US" w:eastAsia="zh-CN"/>
        </w:rPr>
      </w:pPr>
      <w:r>
        <w:rPr>
          <w:rFonts w:hint="eastAsia" w:ascii="仿宋_GB2312" w:hAnsi="Calibri" w:eastAsia="仿宋_GB2312" w:cs="Calibri"/>
          <w:spacing w:val="-8"/>
          <w:kern w:val="0"/>
          <w:sz w:val="24"/>
          <w:szCs w:val="24"/>
          <w:lang w:val="en-US" w:eastAsia="zh-CN"/>
        </w:rPr>
        <w:t>专业指导委员会成员表</w:t>
      </w:r>
    </w:p>
    <w:tbl>
      <w:tblPr>
        <w:tblStyle w:val="7"/>
        <w:tblW w:w="77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788"/>
        <w:gridCol w:w="1324"/>
        <w:gridCol w:w="1086"/>
        <w:gridCol w:w="2416"/>
        <w:gridCol w:w="12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788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324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086" w:type="dxa"/>
            <w:vAlign w:val="center"/>
          </w:tcPr>
          <w:p>
            <w:pPr>
              <w:snapToGrid w:val="0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职称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/职务</w:t>
            </w:r>
          </w:p>
        </w:tc>
        <w:tc>
          <w:tcPr>
            <w:tcW w:w="2416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工作单位</w:t>
            </w:r>
          </w:p>
        </w:tc>
        <w:tc>
          <w:tcPr>
            <w:tcW w:w="1273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从事专业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王现奇</w:t>
            </w:r>
          </w:p>
        </w:tc>
        <w:tc>
          <w:tcPr>
            <w:tcW w:w="78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男</w:t>
            </w:r>
          </w:p>
        </w:tc>
        <w:tc>
          <w:tcPr>
            <w:tcW w:w="132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1969.03</w:t>
            </w:r>
          </w:p>
        </w:tc>
        <w:tc>
          <w:tcPr>
            <w:tcW w:w="108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总经理</w:t>
            </w:r>
          </w:p>
        </w:tc>
        <w:tc>
          <w:tcPr>
            <w:tcW w:w="241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厦门琢木佳居木业有限公司</w:t>
            </w:r>
          </w:p>
        </w:tc>
        <w:tc>
          <w:tcPr>
            <w:tcW w:w="1273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家具设计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何朝辉</w:t>
            </w:r>
          </w:p>
        </w:tc>
        <w:tc>
          <w:tcPr>
            <w:tcW w:w="78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女</w:t>
            </w:r>
          </w:p>
        </w:tc>
        <w:tc>
          <w:tcPr>
            <w:tcW w:w="1324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1979.04</w:t>
            </w:r>
          </w:p>
        </w:tc>
        <w:tc>
          <w:tcPr>
            <w:tcW w:w="108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副教授</w:t>
            </w:r>
          </w:p>
        </w:tc>
        <w:tc>
          <w:tcPr>
            <w:tcW w:w="241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厦门软件职业技术学院</w:t>
            </w:r>
          </w:p>
        </w:tc>
        <w:tc>
          <w:tcPr>
            <w:tcW w:w="1273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室内设计、软装设计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周健伟</w:t>
            </w:r>
          </w:p>
        </w:tc>
        <w:tc>
          <w:tcPr>
            <w:tcW w:w="78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男</w:t>
            </w:r>
          </w:p>
        </w:tc>
        <w:tc>
          <w:tcPr>
            <w:tcW w:w="132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1982.03</w:t>
            </w:r>
          </w:p>
        </w:tc>
        <w:tc>
          <w:tcPr>
            <w:tcW w:w="108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设计总监</w:t>
            </w:r>
          </w:p>
        </w:tc>
        <w:tc>
          <w:tcPr>
            <w:tcW w:w="241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厦门九鼎建筑装饰设计工程有限公司</w:t>
            </w:r>
          </w:p>
        </w:tc>
        <w:tc>
          <w:tcPr>
            <w:tcW w:w="1273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建筑室内设计装修施工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叶璐婷</w:t>
            </w:r>
          </w:p>
        </w:tc>
        <w:tc>
          <w:tcPr>
            <w:tcW w:w="78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女</w:t>
            </w:r>
          </w:p>
        </w:tc>
        <w:tc>
          <w:tcPr>
            <w:tcW w:w="132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19981.11</w:t>
            </w:r>
          </w:p>
        </w:tc>
        <w:tc>
          <w:tcPr>
            <w:tcW w:w="108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副教授</w:t>
            </w:r>
          </w:p>
        </w:tc>
        <w:tc>
          <w:tcPr>
            <w:tcW w:w="241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厦门软件职业技术学院</w:t>
            </w:r>
          </w:p>
        </w:tc>
        <w:tc>
          <w:tcPr>
            <w:tcW w:w="1273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 xml:space="preserve"> 建筑室内设计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刘印</w:t>
            </w:r>
          </w:p>
        </w:tc>
        <w:tc>
          <w:tcPr>
            <w:tcW w:w="78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男</w:t>
            </w:r>
          </w:p>
        </w:tc>
        <w:tc>
          <w:tcPr>
            <w:tcW w:w="132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1980.04</w:t>
            </w:r>
          </w:p>
        </w:tc>
        <w:tc>
          <w:tcPr>
            <w:tcW w:w="108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高级工程师、项目经理</w:t>
            </w:r>
          </w:p>
        </w:tc>
        <w:tc>
          <w:tcPr>
            <w:tcW w:w="241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厦门国源</w:t>
            </w: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房地产开发有限公司</w:t>
            </w:r>
          </w:p>
        </w:tc>
        <w:tc>
          <w:tcPr>
            <w:tcW w:w="127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建筑</w:t>
            </w: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施工管理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1" w:hRule="atLeast"/>
          <w:jc w:val="center"/>
        </w:trPr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陈楠楠</w:t>
            </w:r>
          </w:p>
        </w:tc>
        <w:tc>
          <w:tcPr>
            <w:tcW w:w="78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女</w:t>
            </w:r>
          </w:p>
        </w:tc>
        <w:tc>
          <w:tcPr>
            <w:tcW w:w="132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1982.06</w:t>
            </w:r>
          </w:p>
        </w:tc>
        <w:tc>
          <w:tcPr>
            <w:tcW w:w="108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讲师</w:t>
            </w:r>
          </w:p>
        </w:tc>
        <w:tc>
          <w:tcPr>
            <w:tcW w:w="241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厦门软件职业技术学院</w:t>
            </w:r>
          </w:p>
        </w:tc>
        <w:tc>
          <w:tcPr>
            <w:tcW w:w="1273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建筑室内设计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郑海龙</w:t>
            </w:r>
          </w:p>
        </w:tc>
        <w:tc>
          <w:tcPr>
            <w:tcW w:w="78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男</w:t>
            </w:r>
          </w:p>
        </w:tc>
        <w:tc>
          <w:tcPr>
            <w:tcW w:w="132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1991.09</w:t>
            </w:r>
          </w:p>
        </w:tc>
        <w:tc>
          <w:tcPr>
            <w:tcW w:w="1086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设计总监</w:t>
            </w:r>
          </w:p>
        </w:tc>
        <w:tc>
          <w:tcPr>
            <w:tcW w:w="241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厦门祥和成建筑</w:t>
            </w: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工程</w:t>
            </w: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有限公司</w:t>
            </w:r>
          </w:p>
        </w:tc>
        <w:tc>
          <w:tcPr>
            <w:tcW w:w="127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建筑室内设计</w:t>
            </w:r>
          </w:p>
        </w:tc>
      </w:tr>
    </w:tbl>
    <w:p>
      <w:pPr>
        <w:widowControl/>
        <w:spacing w:line="240" w:lineRule="auto"/>
        <w:jc w:val="left"/>
        <w:rPr>
          <w:rFonts w:ascii="Calibri" w:hAnsi="Calibri" w:eastAsia="宋体" w:cs="Calibri"/>
          <w:kern w:val="0"/>
          <w:szCs w:val="21"/>
        </w:rPr>
      </w:pPr>
    </w:p>
    <w:p>
      <w:pPr>
        <w:widowControl/>
        <w:spacing w:line="240" w:lineRule="auto"/>
        <w:ind w:firstLine="588"/>
        <w:jc w:val="left"/>
        <w:rPr>
          <w:rFonts w:ascii="Calibri" w:hAnsi="Calibri" w:eastAsia="宋体" w:cs="Calibri"/>
          <w:kern w:val="0"/>
          <w:szCs w:val="21"/>
        </w:rPr>
      </w:pPr>
      <w:r>
        <w:rPr>
          <w:rFonts w:hint="eastAsia" w:ascii="仿宋_GB2312" w:hAnsi="Calibri" w:eastAsia="仿宋_GB2312" w:cs="Calibri"/>
          <w:kern w:val="0"/>
          <w:sz w:val="30"/>
          <w:szCs w:val="30"/>
        </w:rPr>
        <w:t>（二）师资队伍情况</w:t>
      </w:r>
    </w:p>
    <w:tbl>
      <w:tblPr>
        <w:tblStyle w:val="7"/>
        <w:tblW w:w="832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4"/>
        <w:gridCol w:w="1065"/>
        <w:gridCol w:w="750"/>
        <w:gridCol w:w="1065"/>
        <w:gridCol w:w="1103"/>
        <w:gridCol w:w="892"/>
        <w:gridCol w:w="1308"/>
        <w:gridCol w:w="5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7" w:hRule="atLeast"/>
          <w:jc w:val="center"/>
        </w:trPr>
        <w:tc>
          <w:tcPr>
            <w:tcW w:w="1624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6701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配 备 教 师 情 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624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Calibri" w:hAnsi="Calibri" w:eastAsia="宋体" w:cs="Calibri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姓名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性别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出生</w:t>
            </w:r>
          </w:p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年月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职称/职务</w:t>
            </w:r>
          </w:p>
        </w:tc>
        <w:tc>
          <w:tcPr>
            <w:tcW w:w="89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学历</w:t>
            </w:r>
          </w:p>
        </w:tc>
        <w:tc>
          <w:tcPr>
            <w:tcW w:w="130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毕业院校及专业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7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 </w:t>
            </w: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厦门软件学院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何朝辉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女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1979.04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副教授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硕士研究生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厦门大学/艺术设计</w:t>
            </w: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ascii="Calibri" w:hAnsi="Calibri" w:eastAsia="宋体" w:cs="Calibri"/>
                <w:kern w:val="0"/>
                <w:szCs w:val="21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2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厦门尧风景观公司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黄江湖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1982.06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高级工程师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本科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厦门大学景观设计</w:t>
            </w: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2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厦门九鼎建筑装饰设计工程有限公司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周健伟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1982.03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设计总监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专科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建筑室内设计</w:t>
            </w: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2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厦门软件学院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叶璐婷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女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1981.11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副教授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硕士研究生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福州大学艺术设计</w:t>
            </w: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2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厦门国源</w:t>
            </w: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房地产开发有限公司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刘印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1980.04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高级工程师、项目经理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本科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郑州大学/土木建筑</w:t>
            </w: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2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厦门软件学院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陈楠楠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女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1982.06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讲师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本科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福建农业大学/艺术设计</w:t>
            </w: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2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厦门软件学院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刘敏敏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女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1991.03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助理工程师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硕士研究生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华南理工大学/视觉设计</w:t>
            </w: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2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厦门软件学院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陈娜芳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女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1983.09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助教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硕士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厦门大学/艺术设计</w:t>
            </w: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2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厦门祥和成工程建筑有限公司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郑海龙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1991.09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设计总监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专科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厦门兴才学院</w:t>
            </w: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2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厦门琢木佳居木业有限公司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王现奇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1969.03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总经理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专科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厦门平顶山城市学院</w:t>
            </w: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2" w:hRule="atLeast"/>
          <w:jc w:val="center"/>
        </w:trPr>
        <w:tc>
          <w:tcPr>
            <w:tcW w:w="1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厦门琢木佳居木业有限公司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王璐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1994.03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设计总监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专科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厦门兴才学院</w:t>
            </w: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</w:p>
        </w:tc>
      </w:tr>
    </w:tbl>
    <w:p>
      <w:pPr>
        <w:spacing w:line="240" w:lineRule="auto"/>
        <w:jc w:val="center"/>
        <w:rPr>
          <w:rFonts w:ascii="Calibri" w:hAnsi="Calibri" w:eastAsia="宋体" w:cs="Calibri"/>
          <w:kern w:val="0"/>
          <w:szCs w:val="21"/>
        </w:rPr>
      </w:pPr>
      <w:r>
        <w:rPr>
          <w:rFonts w:hint="eastAsia" w:ascii="仿宋_GB2312" w:hAnsi="仿宋" w:eastAsia="仿宋_GB2312" w:cs="仿宋_GB2312"/>
          <w:sz w:val="20"/>
          <w:szCs w:val="20"/>
        </w:rPr>
        <w:t> </w:t>
      </w:r>
    </w:p>
    <w:p>
      <w:pPr>
        <w:widowControl/>
        <w:spacing w:line="240" w:lineRule="auto"/>
        <w:ind w:firstLine="588"/>
        <w:jc w:val="left"/>
        <w:rPr>
          <w:rFonts w:ascii="Calibri" w:hAnsi="Calibri" w:eastAsia="宋体" w:cs="Calibri"/>
          <w:kern w:val="0"/>
          <w:szCs w:val="21"/>
        </w:rPr>
      </w:pPr>
      <w:r>
        <w:rPr>
          <w:rFonts w:hint="eastAsia" w:ascii="仿宋_GB2312" w:hAnsi="Calibri" w:eastAsia="仿宋_GB2312" w:cs="Calibri"/>
          <w:kern w:val="0"/>
          <w:sz w:val="30"/>
          <w:szCs w:val="30"/>
        </w:rPr>
        <w:t>（三）授课师资情况</w:t>
      </w:r>
    </w:p>
    <w:tbl>
      <w:tblPr>
        <w:tblStyle w:val="7"/>
        <w:tblW w:w="832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5"/>
        <w:gridCol w:w="1074"/>
        <w:gridCol w:w="705"/>
        <w:gridCol w:w="1290"/>
        <w:gridCol w:w="959"/>
        <w:gridCol w:w="982"/>
        <w:gridCol w:w="1392"/>
        <w:gridCol w:w="5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1" w:hRule="atLeast"/>
          <w:jc w:val="center"/>
        </w:trPr>
        <w:tc>
          <w:tcPr>
            <w:tcW w:w="140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6920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配 备 教 师 情 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  <w:jc w:val="center"/>
        </w:trPr>
        <w:tc>
          <w:tcPr>
            <w:tcW w:w="140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jc w:val="left"/>
              <w:rPr>
                <w:rFonts w:ascii="Calibri" w:hAnsi="Calibri" w:eastAsia="宋体" w:cs="Calibri"/>
                <w:kern w:val="0"/>
                <w:szCs w:val="21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姓名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性别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出生</w:t>
            </w:r>
          </w:p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年月</w:t>
            </w: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职称/职务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学历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毕业院校及专业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1" w:hRule="atLeast"/>
          <w:jc w:val="center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 </w:t>
            </w: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手绘效果图表现/软装设计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何朝辉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女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1979.04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副教授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硕士研究生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厦门大学/艺术设计</w:t>
            </w: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ascii="Calibri" w:hAnsi="Calibri" w:eastAsia="宋体" w:cs="Calibri"/>
                <w:kern w:val="0"/>
                <w:szCs w:val="21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1" w:hRule="atLeast"/>
          <w:jc w:val="center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装饰材料与施工工艺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黄江湖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男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1982.06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高级工程师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本科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厦门大学/景观设计</w:t>
            </w: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1" w:hRule="atLeast"/>
          <w:jc w:val="center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计算机效果图3DsMax+Vray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叶璐婷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女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1981.11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副教授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硕士研究生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福州大学艺术设计</w:t>
            </w: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1" w:hRule="atLeast"/>
          <w:jc w:val="center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考证课程（二）计算机辅助设计AutoCAD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陈楠楠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女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1982.06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讲师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本科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福建农业大学/艺术设计</w:t>
            </w: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1" w:hRule="atLeast"/>
          <w:jc w:val="center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三大构成/图形图像处理PS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刘敏敏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女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1991.03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助理工程师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硕士研究生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华南理工大学/视觉设计</w:t>
            </w: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1" w:hRule="atLeast"/>
          <w:jc w:val="center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建筑CAD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陈娜芳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女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1983.09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助教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硕士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厦门大学/艺术设计</w:t>
            </w: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1" w:hRule="atLeast"/>
          <w:jc w:val="center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室内空间设计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郑海龙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男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1991.09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设计总监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专科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厦门兴才学院/室内设计</w:t>
            </w: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1" w:hRule="atLeast"/>
          <w:jc w:val="center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专项实训一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王璐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男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1994.03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设计总监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专科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厦门兴才学院/室内设计</w:t>
            </w: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1" w:hRule="atLeast"/>
          <w:jc w:val="center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家具设计/专项实训二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王现奇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男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1969.03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总经理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专科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厦门平顶山城市学院/工程管理</w:t>
            </w: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1" w:hRule="atLeast"/>
          <w:jc w:val="center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专项实训三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周健伟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男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1982.03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设计总监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专科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建筑室内设计</w:t>
            </w: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1" w:hRule="atLeast"/>
          <w:jc w:val="center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综合实训(含毕业设计）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刘印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男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1980.04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高级工程师、项目经理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本科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郑州大学/土木建筑</w:t>
            </w: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</w:p>
        </w:tc>
      </w:tr>
    </w:tbl>
    <w:p>
      <w:pPr>
        <w:widowControl/>
        <w:spacing w:line="460" w:lineRule="atLeast"/>
        <w:ind w:firstLine="588"/>
        <w:rPr>
          <w:rFonts w:ascii="Calibri" w:hAnsi="Calibri" w:eastAsia="宋体" w:cs="Calibri"/>
          <w:kern w:val="0"/>
          <w:szCs w:val="21"/>
        </w:rPr>
      </w:pPr>
    </w:p>
    <w:p>
      <w:pPr>
        <w:widowControl/>
        <w:spacing w:line="460" w:lineRule="atLeast"/>
        <w:ind w:firstLine="588"/>
        <w:rPr>
          <w:rFonts w:ascii="Calibri" w:hAnsi="Calibri" w:eastAsia="宋体" w:cs="Calibri"/>
          <w:kern w:val="0"/>
          <w:szCs w:val="21"/>
        </w:rPr>
      </w:pPr>
      <w:r>
        <w:rPr>
          <w:rFonts w:hint="eastAsia" w:ascii="仿宋_GB2312" w:hAnsi="Calibri" w:eastAsia="仿宋_GB2312" w:cs="Calibri"/>
          <w:kern w:val="0"/>
          <w:sz w:val="30"/>
          <w:szCs w:val="30"/>
        </w:rPr>
        <w:t>(四)教学设施</w:t>
      </w:r>
    </w:p>
    <w:p>
      <w:pPr>
        <w:widowControl/>
        <w:spacing w:line="400" w:lineRule="atLeast"/>
        <w:ind w:firstLine="600"/>
        <w:rPr>
          <w:rFonts w:ascii="Calibri" w:hAnsi="Calibri" w:eastAsia="宋体" w:cs="Calibri"/>
          <w:kern w:val="0"/>
          <w:szCs w:val="21"/>
        </w:rPr>
      </w:pPr>
      <w:r>
        <w:rPr>
          <w:rFonts w:hint="eastAsia" w:ascii="仿宋_GB2312" w:hAnsi="Calibri" w:eastAsia="仿宋_GB2312" w:cs="Calibri"/>
          <w:kern w:val="0"/>
          <w:sz w:val="30"/>
          <w:szCs w:val="30"/>
        </w:rPr>
        <w:t>1.校内实训设施设备</w:t>
      </w:r>
    </w:p>
    <w:tbl>
      <w:tblPr>
        <w:tblStyle w:val="7"/>
        <w:tblW w:w="841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7"/>
        <w:gridCol w:w="2457"/>
        <w:gridCol w:w="4880"/>
        <w:gridCol w:w="49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58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序号</w:t>
            </w:r>
          </w:p>
        </w:tc>
        <w:tc>
          <w:tcPr>
            <w:tcW w:w="2457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名称</w:t>
            </w:r>
          </w:p>
        </w:tc>
        <w:tc>
          <w:tcPr>
            <w:tcW w:w="48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实训设施设备</w:t>
            </w:r>
          </w:p>
        </w:tc>
        <w:tc>
          <w:tcPr>
            <w:tcW w:w="491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  <w:jc w:val="center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1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绘图</w:t>
            </w: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实训室</w:t>
            </w: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2间</w:t>
            </w:r>
          </w:p>
        </w:tc>
        <w:tc>
          <w:tcPr>
            <w:tcW w:w="4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静物、画具等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exact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  <w:jc w:val="center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2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手工创意、模型室</w:t>
            </w: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1间</w:t>
            </w:r>
          </w:p>
        </w:tc>
        <w:tc>
          <w:tcPr>
            <w:tcW w:w="4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桌椅、各种手工制作工具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exact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  <w:jc w:val="center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3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400" w:lineRule="exact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普通教室</w:t>
            </w: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4间</w:t>
            </w:r>
          </w:p>
        </w:tc>
        <w:tc>
          <w:tcPr>
            <w:tcW w:w="4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多媒体教学设备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exact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  <w:jc w:val="center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室内设计专业实训室1间</w:t>
            </w:r>
          </w:p>
        </w:tc>
        <w:tc>
          <w:tcPr>
            <w:tcW w:w="4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400" w:lineRule="exact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VR设备、计算机、多媒体教学设备</w:t>
            </w:r>
            <w:r>
              <w:rPr>
                <w:rFonts w:hint="eastAsia" w:ascii="仿宋_GB2312" w:hAnsi="仿宋" w:eastAsia="仿宋_GB2312" w:cs="仿宋_GB2312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桌椅、办公电脑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  <w:jc w:val="center"/>
        </w:trPr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400" w:lineRule="exact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电脑机房</w:t>
            </w: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3间</w:t>
            </w:r>
          </w:p>
        </w:tc>
        <w:tc>
          <w:tcPr>
            <w:tcW w:w="4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每间60台专业配置电脑</w:t>
            </w:r>
          </w:p>
        </w:tc>
        <w:tc>
          <w:tcPr>
            <w:tcW w:w="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>
      <w:pPr>
        <w:widowControl/>
        <w:spacing w:line="400" w:lineRule="atLeast"/>
        <w:rPr>
          <w:rFonts w:ascii="Calibri" w:hAnsi="Calibri" w:eastAsia="宋体" w:cs="Calibri"/>
          <w:kern w:val="0"/>
          <w:szCs w:val="21"/>
        </w:rPr>
      </w:pPr>
      <w:r>
        <w:rPr>
          <w:rFonts w:hint="eastAsia" w:ascii="仿宋_GB2312" w:hAnsi="Calibri" w:eastAsia="仿宋_GB2312" w:cs="Calibri"/>
          <w:kern w:val="0"/>
          <w:sz w:val="32"/>
          <w:szCs w:val="32"/>
        </w:rPr>
        <w:t> </w:t>
      </w:r>
      <w:r>
        <w:rPr>
          <w:rFonts w:hint="eastAsia" w:ascii="仿宋_GB2312" w:hAnsi="Calibri" w:eastAsia="仿宋_GB2312" w:cs="Calibri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Calibri" w:eastAsia="仿宋_GB2312" w:cs="Calibri"/>
          <w:kern w:val="0"/>
          <w:sz w:val="30"/>
          <w:szCs w:val="30"/>
        </w:rPr>
        <w:t>2.企业实训设施设备</w:t>
      </w:r>
    </w:p>
    <w:tbl>
      <w:tblPr>
        <w:tblStyle w:val="7"/>
        <w:tblW w:w="841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2"/>
        <w:gridCol w:w="2288"/>
        <w:gridCol w:w="4381"/>
        <w:gridCol w:w="112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622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序号</w:t>
            </w:r>
          </w:p>
        </w:tc>
        <w:tc>
          <w:tcPr>
            <w:tcW w:w="228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名称</w:t>
            </w:r>
          </w:p>
        </w:tc>
        <w:tc>
          <w:tcPr>
            <w:tcW w:w="4381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实训设施设备</w:t>
            </w:r>
          </w:p>
        </w:tc>
        <w:tc>
          <w:tcPr>
            <w:tcW w:w="112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Calibri" w:hAnsi="Calibri" w:eastAsia="宋体" w:cs="Calibri"/>
                <w:kern w:val="0"/>
                <w:szCs w:val="21"/>
              </w:rPr>
            </w:pPr>
            <w:r>
              <w:rPr>
                <w:rFonts w:hint="eastAsia" w:ascii="仿宋_GB2312" w:hAnsi="Calibri" w:eastAsia="仿宋_GB2312" w:cs="Calibri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  <w:jc w:val="center"/>
        </w:trPr>
        <w:tc>
          <w:tcPr>
            <w:tcW w:w="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1</w:t>
            </w: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厦门九鼎建筑装饰设计工程有限公司</w:t>
            </w:r>
          </w:p>
        </w:tc>
        <w:tc>
          <w:tcPr>
            <w:tcW w:w="4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建筑室内工程装饰、装修设计真实工作环境全套设备</w:t>
            </w: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 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  <w:jc w:val="center"/>
        </w:trPr>
        <w:tc>
          <w:tcPr>
            <w:tcW w:w="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厦门辉煌建筑装饰设计工程有限公司</w:t>
            </w:r>
          </w:p>
        </w:tc>
        <w:tc>
          <w:tcPr>
            <w:tcW w:w="4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建筑室内工程装饰、装修设计真实工作环境全套设备</w:t>
            </w: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 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  <w:jc w:val="center"/>
        </w:trPr>
        <w:tc>
          <w:tcPr>
            <w:tcW w:w="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厦门琢木佳居木业有限公司</w:t>
            </w:r>
          </w:p>
        </w:tc>
        <w:tc>
          <w:tcPr>
            <w:tcW w:w="4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全屋家具设计全套机械及设备</w:t>
            </w: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 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  <w:jc w:val="center"/>
        </w:trPr>
        <w:tc>
          <w:tcPr>
            <w:tcW w:w="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厦门祥和成建筑有限公司</w:t>
            </w:r>
          </w:p>
        </w:tc>
        <w:tc>
          <w:tcPr>
            <w:tcW w:w="4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建筑室内工程装饰、装修设计真实工作环境全套设备</w:t>
            </w: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  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  <w:jc w:val="center"/>
        </w:trPr>
        <w:tc>
          <w:tcPr>
            <w:tcW w:w="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福建博泷工程建设有限公司</w:t>
            </w:r>
          </w:p>
        </w:tc>
        <w:tc>
          <w:tcPr>
            <w:tcW w:w="4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建筑室内工程装饰、装修设计真实工作环境全套设备</w:t>
            </w: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 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  <w:jc w:val="center"/>
        </w:trPr>
        <w:tc>
          <w:tcPr>
            <w:tcW w:w="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厦门拓优承文化创意有限公司</w:t>
            </w:r>
          </w:p>
        </w:tc>
        <w:tc>
          <w:tcPr>
            <w:tcW w:w="4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" w:eastAsia="仿宋_GB2312" w:cs="仿宋_GB2312"/>
                <w:sz w:val="20"/>
                <w:szCs w:val="20"/>
                <w:lang w:val="en-US" w:eastAsia="zh-CN"/>
              </w:rPr>
              <w:t>建筑室内工程装饰、装修设计真实工作环境全套设备</w:t>
            </w:r>
            <w:r>
              <w:rPr>
                <w:rFonts w:hint="eastAsia" w:ascii="仿宋_GB2312" w:hAnsi="仿宋" w:eastAsia="仿宋_GB2312" w:cs="仿宋_GB2312"/>
                <w:sz w:val="20"/>
                <w:szCs w:val="20"/>
              </w:rPr>
              <w:t> 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 w:cs="仿宋_GB2312"/>
                <w:sz w:val="20"/>
                <w:szCs w:val="20"/>
              </w:rPr>
            </w:pPr>
          </w:p>
        </w:tc>
      </w:tr>
    </w:tbl>
    <w:p>
      <w:pPr>
        <w:spacing w:line="400" w:lineRule="exact"/>
        <w:jc w:val="left"/>
        <w:rPr>
          <w:rFonts w:ascii="Calibri" w:hAnsi="Calibri" w:eastAsia="宋体" w:cs="Calibri"/>
          <w:kern w:val="0"/>
          <w:szCs w:val="21"/>
        </w:rPr>
      </w:pPr>
      <w:r>
        <w:rPr>
          <w:rFonts w:hint="eastAsia" w:ascii="仿宋_GB2312" w:hAnsi="仿宋" w:eastAsia="仿宋_GB2312" w:cs="仿宋_GB2312"/>
          <w:sz w:val="20"/>
          <w:szCs w:val="20"/>
        </w:rPr>
        <w:t xml:space="preserve">    </w:t>
      </w:r>
      <w:r>
        <w:rPr>
          <w:rFonts w:hint="eastAsia" w:ascii="仿宋_GB2312" w:hAnsi="Calibri" w:eastAsia="仿宋_GB2312" w:cs="Calibri"/>
          <w:kern w:val="0"/>
          <w:sz w:val="28"/>
          <w:szCs w:val="28"/>
        </w:rPr>
        <w:t xml:space="preserve">（备注：各校在设计方案时，可根据“二元制”特点和工作实际，增减相关栏目）    </w:t>
      </w:r>
    </w:p>
    <w:p>
      <w:pPr>
        <w:widowControl/>
        <w:jc w:val="left"/>
        <w:rPr>
          <w:rFonts w:ascii="Calibri" w:hAnsi="Calibri" w:eastAsia="宋体" w:cs="Calibri"/>
          <w:kern w:val="0"/>
          <w:szCs w:val="21"/>
        </w:rPr>
      </w:pPr>
      <w:r>
        <w:rPr>
          <w:rFonts w:ascii="Calibri" w:hAnsi="Calibri" w:eastAsia="宋体" w:cs="Calibri"/>
          <w:kern w:val="0"/>
          <w:szCs w:val="21"/>
        </w:rPr>
        <w:t> </w:t>
      </w:r>
    </w:p>
    <w:p>
      <w:pPr>
        <w:widowControl/>
        <w:rPr>
          <w:rFonts w:ascii="Calibri" w:hAnsi="Calibri" w:eastAsia="宋体" w:cs="Calibri"/>
          <w:kern w:val="0"/>
          <w:szCs w:val="21"/>
        </w:rPr>
      </w:pPr>
      <w:r>
        <w:rPr>
          <w:rFonts w:ascii="Calibri" w:hAnsi="Calibri" w:eastAsia="宋体" w:cs="Calibri"/>
          <w:kern w:val="0"/>
          <w:szCs w:val="21"/>
        </w:rPr>
        <w:t> </w:t>
      </w:r>
    </w:p>
    <w:p>
      <w:pPr>
        <w:widowControl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1EE0"/>
    <w:multiLevelType w:val="singleLevel"/>
    <w:tmpl w:val="08FB1EE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2011C6C"/>
    <w:multiLevelType w:val="singleLevel"/>
    <w:tmpl w:val="12011C6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BF5"/>
    <w:rsid w:val="00836BF5"/>
    <w:rsid w:val="008A2A3F"/>
    <w:rsid w:val="009578D5"/>
    <w:rsid w:val="042E494C"/>
    <w:rsid w:val="07325023"/>
    <w:rsid w:val="0BBC2E33"/>
    <w:rsid w:val="0DFC4606"/>
    <w:rsid w:val="1157086F"/>
    <w:rsid w:val="1CD055BC"/>
    <w:rsid w:val="22A15A74"/>
    <w:rsid w:val="28862CBE"/>
    <w:rsid w:val="2BAA5F9C"/>
    <w:rsid w:val="2DE95D49"/>
    <w:rsid w:val="3268679B"/>
    <w:rsid w:val="331B0B89"/>
    <w:rsid w:val="36175E02"/>
    <w:rsid w:val="3F4B46CB"/>
    <w:rsid w:val="42F026B8"/>
    <w:rsid w:val="4554647D"/>
    <w:rsid w:val="4E9E4CB8"/>
    <w:rsid w:val="5280126A"/>
    <w:rsid w:val="5483349D"/>
    <w:rsid w:val="59335E1F"/>
    <w:rsid w:val="5B5F16FC"/>
    <w:rsid w:val="66521ED4"/>
    <w:rsid w:val="66B905A6"/>
    <w:rsid w:val="776C59C9"/>
    <w:rsid w:val="7CBC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0E45D2-9941-49DE-BB9E-6D74EAD208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305</Words>
  <Characters>1745</Characters>
  <Lines>14</Lines>
  <Paragraphs>4</Paragraphs>
  <TotalTime>6</TotalTime>
  <ScaleCrop>false</ScaleCrop>
  <LinksUpToDate>false</LinksUpToDate>
  <CharactersWithSpaces>2046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2019-06-17T06:56:00Z</dcterms:created>
  <dc:creator>MAC</dc:creator>
  <cp:lastModifiedBy>fever~Y(^_^)Y</cp:lastModifiedBy>
  <dcterms:modified xsi:type="dcterms:W3CDTF">2019-08-24T18:00:51Z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